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19.360961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Joint Health Care Committee (JHCC)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85791015625" w:line="240" w:lineRule="auto"/>
        <w:ind w:left="0" w:right="3632.09594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85791015625" w:line="240" w:lineRule="auto"/>
        <w:ind w:left="0" w:right="2579.0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Wednesday, August 16, 2023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85791015625" w:line="240" w:lineRule="auto"/>
        <w:ind w:left="0" w:right="3135.200805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1:00pm – 2:00pm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5.111083984375" w:line="240" w:lineRule="auto"/>
        <w:ind w:left="10.33996582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MEMBERS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85791015625" w:line="240" w:lineRule="auto"/>
        <w:ind w:left="15.83999633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Unions: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16.060028076171875" w:right="1759.5343017578125" w:firstLine="1.319961547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UNAC: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Abel Bult-Ito, Jill Dumesnil, Leah Berman, Melanie Arthur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(Alternate) Local 6070: Stephanie Tranby, Charles Silva, Michael Koskie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078125" w:line="240" w:lineRule="auto"/>
        <w:ind w:left="18.04000854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FFA: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David Mattox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Greg Bean (Alternate)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7.9199981689453125" w:right="599.4500732421875" w:firstLine="7.69996643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Management: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Tanya Hollis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Michael Ciri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David Weaver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Ryan Buchholdt (Alternate)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Alliance: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Mathew Mund (JHCC Chair), Monique Musick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Rachel Potter (Alternate)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6328125" w:line="240" w:lineRule="auto"/>
        <w:ind w:left="1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Ex-Officio: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Memry Dahl, Heather Arana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Camille Carpenter, Jenn Clapp, Timothy Armbruster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903045654297" w:lineRule="auto"/>
        <w:ind w:left="13.420028686523438" w:right="0" w:hanging="2.86003112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Guests and Speakers: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David Hinckley (Lockton), Rich Allen (Lockton), Sharon Marton-Thom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(Excelsior/Lockton), Greg Bigwood (Excelsior/Lockton),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Ellen Izer (Premera)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6.43188476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851806640625" w:line="240" w:lineRule="auto"/>
        <w:ind w:left="10.33996582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Order, Roll Call, Approve Draft Agenda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851806640625" w:line="240" w:lineRule="auto"/>
        <w:ind w:left="10.3399658203125" w:right="0" w:firstLine="0"/>
        <w:jc w:val="left"/>
        <w:rPr/>
      </w:pPr>
      <w:r w:rsidDel="00000000" w:rsidR="00000000" w:rsidRPr="00000000">
        <w:rPr>
          <w:rtl w:val="0"/>
        </w:rPr>
        <w:t xml:space="preserve">Leah moved to approve agenda, Abel seconded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74.1851806640625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Chair Report Items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Approval of minutes (5.17.23 meeting, completed by Melanie Arthur)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Leah approved, Monique seconded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 hoc meeting at end of July, working with draft provided by CHRO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Meeting length concerns - will assess as we go forward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Meeting location - meeting in person hybrid is preferred for at least annual meeting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845703125" w:line="240" w:lineRule="auto"/>
        <w:ind w:left="4.61997985839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Topics for discussion and Reports/Review/Action: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85791015625" w:line="240" w:lineRule="auto"/>
        <w:ind w:left="736.279983520507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3687744140625" w:line="240" w:lineRule="auto"/>
        <w:ind w:left="1098.2698822021484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  <w:rtl w:val="0"/>
        </w:rPr>
        <w:t xml:space="preserve">Prior FY Q4 Utilization Review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3687744140625" w:line="240" w:lineRule="auto"/>
        <w:ind w:left="1098.2698822021484" w:right="0" w:firstLine="0"/>
        <w:jc w:val="left"/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ab/>
        <w:t xml:space="preserve">Leah would like to see Rx costs broken out by plan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76611328125" w:line="240" w:lineRule="auto"/>
        <w:ind w:left="1098.2698822021484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  <w:rtl w:val="0"/>
        </w:rPr>
        <w:t xml:space="preserve">Post-enrollment Update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7783203125" w:line="240" w:lineRule="auto"/>
        <w:ind w:left="1098.2698822021484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c4043"/>
          <w:sz w:val="21"/>
          <w:szCs w:val="21"/>
          <w:u w:val="none"/>
          <w:shd w:fill="auto" w:val="clear"/>
          <w:vertAlign w:val="baseline"/>
          <w:rtl w:val="0"/>
        </w:rPr>
        <w:t xml:space="preserve">FY25 Plan Strategy Discussion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936279296875" w:line="240" w:lineRule="auto"/>
        <w:ind w:left="15.619964599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Comments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839599609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5.1116943359375" w:line="240" w:lineRule="auto"/>
        <w:ind w:left="6.819992065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40" w:lineRule="auto"/>
        <w:ind w:left="16.719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Meeting: September 20, 2023</w:t>
      </w:r>
    </w:p>
    <w:sectPr>
      <w:pgSz w:h="15840" w:w="12240" w:orient="portrait"/>
      <w:pgMar w:bottom="3417.459716796875" w:top="586.357421875" w:left="1007.9999542236328" w:right="2068.0938720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