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A30A18" w:rsidRDefault="00AA4C4A">
      <w:pPr>
        <w:pStyle w:val="normal0"/>
        <w:jc w:val="center"/>
      </w:pPr>
      <w:bookmarkStart w:id="0" w:name="_GoBack"/>
      <w:bookmarkEnd w:id="0"/>
      <w:r>
        <w:rPr>
          <w:b/>
          <w:color w:val="548DD4"/>
        </w:rPr>
        <w:t xml:space="preserve">DRAFT </w:t>
      </w:r>
      <w:r>
        <w:rPr>
          <w:b/>
        </w:rPr>
        <w:t>Motion 2015- 01</w:t>
      </w:r>
    </w:p>
    <w:p w:rsidR="00A30A18" w:rsidRDefault="00AA4C4A">
      <w:pPr>
        <w:pStyle w:val="normal0"/>
        <w:jc w:val="center"/>
      </w:pPr>
      <w:r>
        <w:rPr>
          <w:b/>
        </w:rPr>
        <w:t>Suggested Regulation Revision Concerning Governance Vetting Process for Proposed BOR Policy and University Regulation</w:t>
      </w:r>
    </w:p>
    <w:p w:rsidR="00A30A18" w:rsidRDefault="00A30A18">
      <w:pPr>
        <w:pStyle w:val="normal0"/>
      </w:pPr>
    </w:p>
    <w:p w:rsidR="00A30A18" w:rsidRDefault="00AA4C4A">
      <w:pPr>
        <w:pStyle w:val="normal0"/>
      </w:pPr>
      <w:r>
        <w:rPr>
          <w:b/>
        </w:rPr>
        <w:t xml:space="preserve">MOTION: </w:t>
      </w:r>
      <w:r>
        <w:t>The System Governance Council recommends a clearly defined process, which provides a reasonable time period for review and input from affected governance groups and proposes the following revision to University Regulation R03.01 L:</w:t>
      </w:r>
    </w:p>
    <w:p w:rsidR="00A30A18" w:rsidRDefault="00AA4C4A">
      <w:pPr>
        <w:pStyle w:val="normal0"/>
      </w:pPr>
      <w:r>
        <w:t xml:space="preserve"> </w:t>
      </w:r>
    </w:p>
    <w:p w:rsidR="00A30A18" w:rsidRDefault="00AA4C4A">
      <w:pPr>
        <w:pStyle w:val="normal0"/>
      </w:pPr>
      <w:r>
        <w:rPr>
          <w:color w:val="365F91"/>
        </w:rPr>
        <w:t xml:space="preserve">2.     </w:t>
      </w:r>
      <w:r>
        <w:rPr>
          <w:color w:val="365F91"/>
        </w:rPr>
        <w:tab/>
        <w:t>Transmittal of</w:t>
      </w:r>
      <w:r>
        <w:rPr>
          <w:color w:val="365F91"/>
        </w:rPr>
        <w:t xml:space="preserve"> Items from Administration and the Board of Regents to System Governance</w:t>
      </w:r>
    </w:p>
    <w:p w:rsidR="00A30A18" w:rsidRDefault="00AA4C4A">
      <w:pPr>
        <w:pStyle w:val="normal0"/>
      </w:pPr>
      <w:r>
        <w:rPr>
          <w:b/>
          <w:color w:val="365F91"/>
        </w:rPr>
        <w:t xml:space="preserve"> </w:t>
      </w:r>
    </w:p>
    <w:p w:rsidR="00A30A18" w:rsidRDefault="00AA4C4A">
      <w:pPr>
        <w:pStyle w:val="normal0"/>
        <w:ind w:right="900"/>
      </w:pPr>
      <w:r>
        <w:rPr>
          <w:color w:val="365F91"/>
        </w:rPr>
        <w:t xml:space="preserve">Items initiated by the President of the University, the President’s designee, or the Board of Regents affecting matters within the scope of staff, faculty and/or student governance </w:t>
      </w:r>
      <w:r>
        <w:rPr>
          <w:color w:val="365F91"/>
        </w:rPr>
        <w:t xml:space="preserve">normally shall be submitted to the </w:t>
      </w:r>
      <w:r>
        <w:rPr>
          <w:color w:val="365F91"/>
          <w:u w:val="single"/>
        </w:rPr>
        <w:t xml:space="preserve">executive officer in the system governance office and transmitted to the </w:t>
      </w:r>
      <w:r>
        <w:rPr>
          <w:color w:val="365F91"/>
        </w:rPr>
        <w:t>appropriate system governance group(s)</w:t>
      </w:r>
      <w:r>
        <w:rPr>
          <w:color w:val="365F91"/>
          <w:u w:val="single"/>
        </w:rPr>
        <w:t>.</w:t>
      </w:r>
      <w:r>
        <w:rPr>
          <w:color w:val="365F91"/>
        </w:rPr>
        <w:t xml:space="preserve"> </w:t>
      </w:r>
      <w:proofErr w:type="gramStart"/>
      <w:r>
        <w:rPr>
          <w:color w:val="365F91"/>
        </w:rPr>
        <w:t>through</w:t>
      </w:r>
      <w:proofErr w:type="gramEnd"/>
      <w:r>
        <w:rPr>
          <w:color w:val="365F91"/>
        </w:rPr>
        <w:t xml:space="preserve"> the system governance office in a timely fashion to allow sufficient time for adequate review and re</w:t>
      </w:r>
      <w:r>
        <w:rPr>
          <w:color w:val="365F91"/>
        </w:rPr>
        <w:t>sponse prior to implementation.</w:t>
      </w:r>
    </w:p>
    <w:p w:rsidR="00A30A18" w:rsidRDefault="00AA4C4A">
      <w:pPr>
        <w:pStyle w:val="normal0"/>
        <w:ind w:right="900"/>
      </w:pPr>
      <w:r>
        <w:rPr>
          <w:color w:val="365F91"/>
        </w:rPr>
        <w:t xml:space="preserve"> </w:t>
      </w:r>
    </w:p>
    <w:p w:rsidR="00A30A18" w:rsidRDefault="00AA4C4A">
      <w:pPr>
        <w:pStyle w:val="normal0"/>
        <w:ind w:right="900"/>
      </w:pPr>
      <w:r>
        <w:rPr>
          <w:color w:val="365F91"/>
          <w:u w:val="single"/>
        </w:rPr>
        <w:t>The appropriate System Governance group(s) will provide comment on proposed regulation revision within 30 days unless it requests a further 30 days for consulting with individual campus level faculty senates, staff council</w:t>
      </w:r>
      <w:r>
        <w:rPr>
          <w:color w:val="365F91"/>
          <w:u w:val="single"/>
        </w:rPr>
        <w:t>s, or student governments</w:t>
      </w:r>
      <w:r>
        <w:rPr>
          <w:color w:val="365F91"/>
        </w:rPr>
        <w:t>.</w:t>
      </w:r>
    </w:p>
    <w:p w:rsidR="00A30A18" w:rsidRDefault="00AA4C4A">
      <w:pPr>
        <w:pStyle w:val="normal0"/>
        <w:ind w:right="900"/>
      </w:pPr>
      <w:r>
        <w:rPr>
          <w:color w:val="365F91"/>
        </w:rPr>
        <w:t xml:space="preserve"> </w:t>
      </w:r>
    </w:p>
    <w:p w:rsidR="00A30A18" w:rsidRDefault="00AA4C4A">
      <w:pPr>
        <w:pStyle w:val="normal0"/>
        <w:ind w:right="900"/>
      </w:pPr>
      <w:r>
        <w:rPr>
          <w:color w:val="365F91"/>
          <w:u w:val="single"/>
        </w:rPr>
        <w:t xml:space="preserve">Once the appropriate governance group has reviewed the proposed revisions, they will pass the proposed revisions with comments to the executive officer of System Governance who will transmit them to the administrator with whom </w:t>
      </w:r>
      <w:r>
        <w:rPr>
          <w:color w:val="365F91"/>
          <w:u w:val="single"/>
        </w:rPr>
        <w:t>the proposed policy or regulation originated and who will then submit the revisions for the President’s consideration and/or Board of Regents’ approval.</w:t>
      </w:r>
    </w:p>
    <w:p w:rsidR="00A30A18" w:rsidRDefault="00AA4C4A">
      <w:pPr>
        <w:pStyle w:val="normal0"/>
        <w:ind w:right="900"/>
      </w:pPr>
      <w:r>
        <w:rPr>
          <w:color w:val="365F91"/>
        </w:rPr>
        <w:t xml:space="preserve"> </w:t>
      </w:r>
    </w:p>
    <w:p w:rsidR="00A30A18" w:rsidRDefault="00AA4C4A">
      <w:pPr>
        <w:pStyle w:val="normal0"/>
        <w:ind w:right="900"/>
      </w:pPr>
      <w:r>
        <w:rPr>
          <w:color w:val="365F91"/>
        </w:rPr>
        <w:t>However, emergency regulations, or policies requiring immediate implementation may be implemented pri</w:t>
      </w:r>
      <w:r>
        <w:rPr>
          <w:color w:val="365F91"/>
        </w:rPr>
        <w:t xml:space="preserve">or to review by governance. The executive officer of System Governance will be notified immediately. </w:t>
      </w:r>
      <w:commentRangeStart w:id="1"/>
      <w:r>
        <w:rPr>
          <w:color w:val="365F91"/>
        </w:rPr>
        <w:t>Such</w:t>
      </w:r>
      <w:commentRangeEnd w:id="1"/>
      <w:r>
        <w:commentReference w:id="1"/>
      </w:r>
      <w:r>
        <w:rPr>
          <w:color w:val="365F91"/>
        </w:rPr>
        <w:t xml:space="preserve"> policies and regulations will be forwarded to governance in an expedient manner and may be modified after governance review.</w:t>
      </w:r>
    </w:p>
    <w:p w:rsidR="00A30A18" w:rsidRDefault="00AA4C4A">
      <w:pPr>
        <w:pStyle w:val="normal0"/>
      </w:pPr>
      <w:r>
        <w:t xml:space="preserve"> </w:t>
      </w:r>
    </w:p>
    <w:p w:rsidR="00A30A18" w:rsidRDefault="00AA4C4A">
      <w:pPr>
        <w:pStyle w:val="normal0"/>
      </w:pPr>
      <w:r>
        <w:rPr>
          <w:b/>
        </w:rPr>
        <w:t>Rationale:</w:t>
      </w:r>
      <w:r>
        <w:rPr>
          <w:b/>
          <w:sz w:val="24"/>
        </w:rPr>
        <w:t xml:space="preserve"> </w:t>
      </w:r>
      <w:r>
        <w:t>System Go</w:t>
      </w:r>
      <w:r>
        <w:t>vernance Council is concerned that the current process for vetting proposed Board Policy and University Regulation:</w:t>
      </w:r>
    </w:p>
    <w:p w:rsidR="00A30A18" w:rsidRDefault="00AA4C4A">
      <w:pPr>
        <w:pStyle w:val="normal0"/>
      </w:pPr>
      <w:r>
        <w:t>·</w:t>
      </w:r>
      <w:r>
        <w:rPr>
          <w:rFonts w:ascii="Times New Roman" w:eastAsia="Times New Roman" w:hAnsi="Times New Roman" w:cs="Times New Roman"/>
          <w:sz w:val="14"/>
        </w:rPr>
        <w:t xml:space="preserve">       </w:t>
      </w:r>
      <w:proofErr w:type="gramStart"/>
      <w:r>
        <w:t>does</w:t>
      </w:r>
      <w:proofErr w:type="gramEnd"/>
      <w:r>
        <w:t xml:space="preserve"> not clarify timelines or expectations</w:t>
      </w:r>
    </w:p>
    <w:p w:rsidR="00A30A18" w:rsidRDefault="00AA4C4A">
      <w:pPr>
        <w:pStyle w:val="normal0"/>
      </w:pPr>
      <w:r>
        <w:t>·</w:t>
      </w:r>
      <w:r>
        <w:rPr>
          <w:rFonts w:ascii="Times New Roman" w:eastAsia="Times New Roman" w:hAnsi="Times New Roman" w:cs="Times New Roman"/>
          <w:sz w:val="14"/>
        </w:rPr>
        <w:t xml:space="preserve">       </w:t>
      </w:r>
      <w:proofErr w:type="gramStart"/>
      <w:r>
        <w:t>does</w:t>
      </w:r>
      <w:proofErr w:type="gramEnd"/>
      <w:r>
        <w:t xml:space="preserve"> not establish a clear process for transmission</w:t>
      </w:r>
    </w:p>
    <w:p w:rsidR="00A30A18" w:rsidRDefault="00AA4C4A">
      <w:pPr>
        <w:pStyle w:val="normal0"/>
      </w:pPr>
      <w:r>
        <w:t>·</w:t>
      </w:r>
      <w:r>
        <w:rPr>
          <w:rFonts w:ascii="Times New Roman" w:eastAsia="Times New Roman" w:hAnsi="Times New Roman" w:cs="Times New Roman"/>
          <w:sz w:val="14"/>
        </w:rPr>
        <w:t xml:space="preserve">       </w:t>
      </w:r>
      <w:proofErr w:type="gramStart"/>
      <w:r>
        <w:t>does</w:t>
      </w:r>
      <w:proofErr w:type="gramEnd"/>
      <w:r>
        <w:t xml:space="preserve"> not give governa</w:t>
      </w:r>
      <w:r>
        <w:t>nce groups the time for consideration granted to the recipients of governance actions (e.g. admin response to Council proposals)</w:t>
      </w:r>
    </w:p>
    <w:p w:rsidR="00A30A18" w:rsidRDefault="00AA4C4A">
      <w:pPr>
        <w:pStyle w:val="normal0"/>
      </w:pPr>
      <w:r>
        <w:t>We need to allow for a fully informed System Governance Office.</w:t>
      </w:r>
    </w:p>
    <w:p w:rsidR="00A30A18" w:rsidRDefault="00AA4C4A">
      <w:pPr>
        <w:pStyle w:val="normal0"/>
      </w:pPr>
      <w:r>
        <w:t xml:space="preserve">We need to have a clearer line between emergency and “regular” </w:t>
      </w:r>
      <w:r>
        <w:t>policy changes.</w:t>
      </w:r>
    </w:p>
    <w:p w:rsidR="00A30A18" w:rsidRDefault="00A30A18">
      <w:pPr>
        <w:pStyle w:val="normal0"/>
      </w:pPr>
    </w:p>
    <w:sectPr w:rsidR="00A30A18">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David Valentine" w:date="2015-03-30T22:02:00Z" w:initials="">
    <w:p w:rsidR="00A30A18" w:rsidRDefault="00AA4C4A">
      <w:pPr>
        <w:pStyle w:val="normal0"/>
        <w:widowControl w:val="0"/>
        <w:spacing w:line="240" w:lineRule="auto"/>
      </w:pPr>
      <w:r>
        <w:t>The Executive Officer should be notified immediately.</w:t>
      </w:r>
    </w:p>
  </w:comment>
</w:comment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Times New Roman">
    <w:panose1 w:val="02020603050405020304"/>
    <w:charset w:val="00"/>
    <w:family w:val="auto"/>
    <w:pitch w:val="variable"/>
    <w:sig w:usb0="E0002AFF" w:usb1="C0007841"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characterSpacingControl w:val="doNotCompress"/>
  <w:compat>
    <w:compatSetting w:name="compatibilityMode" w:uri="http://schemas.microsoft.com/office/word" w:val="14"/>
  </w:compat>
  <w:rsids>
    <w:rsidRoot w:val="00A30A18"/>
    <w:rsid w:val="00A30A18"/>
    <w:rsid w:val="00AA4C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200"/>
      <w:contextualSpacing/>
      <w:outlineLvl w:val="0"/>
    </w:pPr>
    <w:rPr>
      <w:rFonts w:ascii="Trebuchet MS" w:eastAsia="Trebuchet MS" w:hAnsi="Trebuchet MS" w:cs="Trebuchet MS"/>
      <w:sz w:val="32"/>
    </w:rPr>
  </w:style>
  <w:style w:type="paragraph" w:styleId="Heading2">
    <w:name w:val="heading 2"/>
    <w:basedOn w:val="normal0"/>
    <w:next w:val="normal0"/>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0"/>
    <w:next w:val="normal0"/>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0"/>
    <w:next w:val="normal0"/>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0"/>
    <w:next w:val="normal0"/>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0"/>
    <w:next w:val="normal0"/>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contextualSpacing/>
    </w:pPr>
    <w:rPr>
      <w:rFonts w:ascii="Trebuchet MS" w:eastAsia="Trebuchet MS" w:hAnsi="Trebuchet MS" w:cs="Trebuchet MS"/>
      <w:sz w:val="42"/>
    </w:rPr>
  </w:style>
  <w:style w:type="paragraph" w:styleId="Subtitle">
    <w:name w:val="Subtitle"/>
    <w:basedOn w:val="normal0"/>
    <w:next w:val="normal0"/>
    <w:pPr>
      <w:keepNext/>
      <w:keepLines/>
      <w:spacing w:after="200"/>
      <w:contextualSpacing/>
    </w:pPr>
    <w:rPr>
      <w:rFonts w:ascii="Trebuchet MS" w:eastAsia="Trebuchet MS" w:hAnsi="Trebuchet MS" w:cs="Trebuchet MS"/>
      <w:i/>
      <w:color w:val="666666"/>
      <w:sz w:val="26"/>
    </w:rPr>
  </w:style>
  <w:style w:type="paragraph" w:styleId="CommentText">
    <w:name w:val="annotation text"/>
    <w:basedOn w:val="Normal"/>
    <w:link w:val="CommentTextChar"/>
    <w:uiPriority w:val="99"/>
    <w:semiHidden/>
    <w:unhideWhenUsed/>
    <w:pPr>
      <w:spacing w:line="240" w:lineRule="auto"/>
    </w:pPr>
    <w:rPr>
      <w:sz w:val="24"/>
      <w:szCs w:val="24"/>
    </w:rPr>
  </w:style>
  <w:style w:type="character" w:customStyle="1" w:styleId="CommentTextChar">
    <w:name w:val="Comment Text Char"/>
    <w:basedOn w:val="DefaultParagraphFont"/>
    <w:link w:val="CommentText"/>
    <w:uiPriority w:val="99"/>
    <w:semiHidden/>
    <w:rPr>
      <w:sz w:val="24"/>
      <w:szCs w:val="24"/>
    </w:rPr>
  </w:style>
  <w:style w:type="character" w:styleId="CommentReference">
    <w:name w:val="annotation reference"/>
    <w:basedOn w:val="DefaultParagraphFont"/>
    <w:uiPriority w:val="99"/>
    <w:semiHidden/>
    <w:unhideWhenUsed/>
    <w:rPr>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200"/>
      <w:contextualSpacing/>
      <w:outlineLvl w:val="0"/>
    </w:pPr>
    <w:rPr>
      <w:rFonts w:ascii="Trebuchet MS" w:eastAsia="Trebuchet MS" w:hAnsi="Trebuchet MS" w:cs="Trebuchet MS"/>
      <w:sz w:val="32"/>
    </w:rPr>
  </w:style>
  <w:style w:type="paragraph" w:styleId="Heading2">
    <w:name w:val="heading 2"/>
    <w:basedOn w:val="normal0"/>
    <w:next w:val="normal0"/>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0"/>
    <w:next w:val="normal0"/>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0"/>
    <w:next w:val="normal0"/>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0"/>
    <w:next w:val="normal0"/>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0"/>
    <w:next w:val="normal0"/>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contextualSpacing/>
    </w:pPr>
    <w:rPr>
      <w:rFonts w:ascii="Trebuchet MS" w:eastAsia="Trebuchet MS" w:hAnsi="Trebuchet MS" w:cs="Trebuchet MS"/>
      <w:sz w:val="42"/>
    </w:rPr>
  </w:style>
  <w:style w:type="paragraph" w:styleId="Subtitle">
    <w:name w:val="Subtitle"/>
    <w:basedOn w:val="normal0"/>
    <w:next w:val="normal0"/>
    <w:pPr>
      <w:keepNext/>
      <w:keepLines/>
      <w:spacing w:after="200"/>
      <w:contextualSpacing/>
    </w:pPr>
    <w:rPr>
      <w:rFonts w:ascii="Trebuchet MS" w:eastAsia="Trebuchet MS" w:hAnsi="Trebuchet MS" w:cs="Trebuchet MS"/>
      <w:i/>
      <w:color w:val="666666"/>
      <w:sz w:val="26"/>
    </w:rPr>
  </w:style>
  <w:style w:type="paragraph" w:styleId="CommentText">
    <w:name w:val="annotation text"/>
    <w:basedOn w:val="Normal"/>
    <w:link w:val="CommentTextChar"/>
    <w:uiPriority w:val="99"/>
    <w:semiHidden/>
    <w:unhideWhenUsed/>
    <w:pPr>
      <w:spacing w:line="240" w:lineRule="auto"/>
    </w:pPr>
    <w:rPr>
      <w:sz w:val="24"/>
      <w:szCs w:val="24"/>
    </w:rPr>
  </w:style>
  <w:style w:type="character" w:customStyle="1" w:styleId="CommentTextChar">
    <w:name w:val="Comment Text Char"/>
    <w:basedOn w:val="DefaultParagraphFont"/>
    <w:link w:val="CommentText"/>
    <w:uiPriority w:val="99"/>
    <w:semiHidden/>
    <w:rPr>
      <w:sz w:val="24"/>
      <w:szCs w:val="24"/>
    </w:rPr>
  </w:style>
  <w:style w:type="character" w:styleId="CommentReference">
    <w:name w:val="annotation reference"/>
    <w:basedOn w:val="DefaultParagraphFont"/>
    <w:uiPriority w:val="99"/>
    <w:semiHidden/>
    <w:unhideWhenUse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comments" Target="comment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368</Words>
  <Characters>2100</Characters>
  <Application>Microsoft Macintosh Word</Application>
  <DocSecurity>0</DocSecurity>
  <Lines>17</Lines>
  <Paragraphs>4</Paragraphs>
  <ScaleCrop>false</ScaleCrop>
  <Company>University of Alaska</Company>
  <LinksUpToDate>false</LinksUpToDate>
  <CharactersWithSpaces>2464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LaNora Tolman</cp:lastModifiedBy>
  <cp:revision>2</cp:revision>
  <dcterms:created xsi:type="dcterms:W3CDTF">2015-04-11T00:10:00Z</dcterms:created>
  <dcterms:modified xsi:type="dcterms:W3CDTF">2015-04-11T00:10:00Z</dcterms:modified>
</cp:coreProperties>
</file>