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drawing>
          <wp:inline distB="0" distT="0" distL="0" distR="0">
            <wp:extent cx="1684166" cy="1333615"/>
            <wp:effectExtent b="0" l="0" r="0" t="0"/>
            <wp:docPr id="2001024108" name="image14.png"/>
            <a:graphic>
              <a:graphicData uri="http://schemas.openxmlformats.org/drawingml/2006/picture">
                <pic:pic>
                  <pic:nvPicPr>
                    <pic:cNvPr id="0" name="image14.png"/>
                    <pic:cNvPicPr preferRelativeResize="0"/>
                  </pic:nvPicPr>
                  <pic:blipFill>
                    <a:blip r:embed="rId7"/>
                    <a:srcRect b="0" l="0" r="0" t="0"/>
                    <a:stretch>
                      <a:fillRect/>
                    </a:stretch>
                  </pic:blipFill>
                  <pic:spPr>
                    <a:xfrm>
                      <a:off x="0" y="0"/>
                      <a:ext cx="1684166" cy="133361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left"/>
        <w:rPr>
          <w:rFonts w:ascii="Play" w:cs="Play" w:eastAsia="Play" w:hAnsi="Play"/>
          <w:b w:val="0"/>
          <w:i w:val="0"/>
          <w:smallCaps w:val="0"/>
          <w:strike w:val="0"/>
          <w:color w:val="0f4761"/>
          <w:sz w:val="32"/>
          <w:szCs w:val="32"/>
          <w:u w:val="none"/>
          <w:shd w:fill="auto" w:val="clear"/>
          <w:vertAlign w:val="baseline"/>
        </w:rPr>
      </w:pPr>
      <w:r w:rsidDel="00000000" w:rsidR="00000000" w:rsidRPr="00000000">
        <w:rPr>
          <w:rFonts w:ascii="Play" w:cs="Play" w:eastAsia="Play" w:hAnsi="Play"/>
          <w:b w:val="0"/>
          <w:i w:val="0"/>
          <w:smallCaps w:val="0"/>
          <w:strike w:val="0"/>
          <w:color w:val="0f4761"/>
          <w:sz w:val="32"/>
          <w:szCs w:val="32"/>
          <w:u w:val="none"/>
          <w:shd w:fill="auto" w:val="clear"/>
          <w:vertAlign w:val="baseline"/>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0" w:right="0" w:firstLine="0"/>
            <w:jc w:val="left"/>
            <w:rPr>
              <w:rFonts w:ascii="Aptos" w:cs="Aptos" w:eastAsia="Aptos" w:hAnsi="Aptos"/>
              <w:b w:val="0"/>
              <w:i w:val="0"/>
              <w:smallCaps w:val="0"/>
              <w:strike w:val="0"/>
              <w:color w:val="467886"/>
              <w:sz w:val="24"/>
              <w:szCs w:val="24"/>
              <w:u w:val="single"/>
              <w:shd w:fill="auto" w:val="clear"/>
              <w:vertAlign w:val="baseline"/>
            </w:rPr>
          </w:pPr>
          <w:r w:rsidDel="00000000" w:rsidR="00000000" w:rsidRPr="00000000">
            <w:fldChar w:fldCharType="begin"/>
            <w:instrText xml:space="preserve"> TOC \h \u \z \t "Heading 1,1,Heading 2,2,Heading 3,3,"</w:instrText>
            <w:fldChar w:fldCharType="separate"/>
          </w:r>
          <w:r w:rsidDel="00000000" w:rsidR="00000000" w:rsidRPr="00000000">
            <w:rPr>
              <w:rFonts w:ascii="Play" w:cs="Play" w:eastAsia="Play" w:hAnsi="Play"/>
              <w:b w:val="0"/>
              <w:i w:val="0"/>
              <w:smallCaps w:val="0"/>
              <w:strike w:val="0"/>
              <w:u w:val="none"/>
              <w:shd w:fill="auto" w:val="clear"/>
              <w:vertAlign w:val="baseline"/>
              <w:rtl w:val="0"/>
            </w:rPr>
            <w:t xml:space="preserve">UAOnline Finance Overview</w:t>
          </w:r>
          <w:r w:rsidDel="00000000" w:rsidR="00000000" w:rsidRPr="00000000">
            <w:rPr>
              <w:rFonts w:ascii="Play" w:cs="Play" w:eastAsia="Play" w:hAnsi="Play"/>
              <w:b w:val="0"/>
              <w:i w:val="0"/>
              <w:smallCaps w:val="0"/>
              <w:strike w:val="0"/>
              <w:color w:val="0f4761"/>
              <w:u w:val="none"/>
              <w:shd w:fill="auto" w:val="clear"/>
              <w:vertAlign w:val="baseline"/>
              <w:rtl w:val="0"/>
            </w:rPr>
            <w:t xml:space="preserve">  </w:t>
          </w:r>
          <w:r w:rsidDel="00000000" w:rsidR="00000000" w:rsidRPr="00000000">
            <w:rPr>
              <w:rFonts w:ascii="Play" w:cs="Play" w:eastAsia="Play" w:hAnsi="Play"/>
              <w:color w:val="0f4761"/>
              <w:rtl w:val="0"/>
            </w:rPr>
            <w:t xml:space="preserve">(</w:t>
          </w:r>
          <w:hyperlink w:anchor="_heading=h.gjdgxs">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Banner 9 Self Service):</w:t>
              <w:tab/>
              <w:t xml:space="preserve">1</w:t>
            </w:r>
          </w:hyperlink>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24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30j0zll">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My Finance Dashboard</w:t>
              <w:tab/>
              <w:t xml:space="preserve">2</w:t>
            </w:r>
          </w:hyperlink>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1fob9te">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New Query</w:t>
              <w:tab/>
              <w:t xml:space="preserve">2</w:t>
            </w:r>
          </w:hyperlink>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3znysh7">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Budget Quick Query</w:t>
              <w:tab/>
              <w:t xml:space="preserve">3</w:t>
            </w:r>
          </w:hyperlink>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2et92p0">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Budget Status by Account</w:t>
              <w:tab/>
              <w:t xml:space="preserve">5</w:t>
            </w:r>
          </w:hyperlink>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tyjcwt">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Budget Status by Organizational Hierarchy</w:t>
              <w:tab/>
              <w:t xml:space="preserve">7</w:t>
            </w:r>
          </w:hyperlink>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3dy6vkm">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Encumbrance Query</w:t>
              <w:tab/>
              <w:t xml:space="preserve">8</w:t>
            </w:r>
          </w:hyperlink>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1t3h5sf">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Payroll Expense Detail</w:t>
              <w:tab/>
              <w:t xml:space="preserve">9</w:t>
            </w:r>
          </w:hyperlink>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24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4d34og8">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Additional My Finance Query Features</w:t>
              <w:tab/>
              <w:t xml:space="preserve">10</w:t>
            </w:r>
          </w:hyperlink>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2s8eyo1">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Edit a Query</w:t>
              <w:tab/>
              <w:t xml:space="preserve">11</w:t>
            </w:r>
          </w:hyperlink>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17dp8vu">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Save a Query &amp; Mark it as a Favorite</w:t>
              <w:tab/>
              <w:t xml:space="preserve">11</w:t>
            </w:r>
          </w:hyperlink>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3rdcrjn">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Share a Query</w:t>
              <w:tab/>
              <w:t xml:space="preserve">11</w:t>
            </w:r>
          </w:hyperlink>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26in1rg">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Delete a Query</w:t>
              <w:tab/>
              <w:t xml:space="preserve">11</w:t>
            </w:r>
          </w:hyperlink>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lnxbz9">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Download a query to Excel</w:t>
              <w:tab/>
              <w:t xml:space="preserve">11</w:t>
            </w:r>
          </w:hyperlink>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35nkun2">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Add a Computed Column</w:t>
              <w:tab/>
              <w:t xml:space="preserve">11</w:t>
            </w:r>
          </w:hyperlink>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1ksv4uv">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View Available Balance, Pending Documents, and Payroll Expense Detail</w:t>
              <w:tab/>
              <w:t xml:space="preserve">12</w:t>
            </w:r>
          </w:hyperlink>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dot" w:pos="9345"/>
            </w:tabs>
            <w:spacing w:after="100" w:before="0" w:line="279" w:lineRule="auto"/>
            <w:ind w:left="480" w:right="0" w:firstLine="0"/>
            <w:jc w:val="left"/>
            <w:rPr>
              <w:rFonts w:ascii="Aptos" w:cs="Aptos" w:eastAsia="Aptos" w:hAnsi="Aptos"/>
              <w:b w:val="0"/>
              <w:i w:val="0"/>
              <w:smallCaps w:val="0"/>
              <w:strike w:val="0"/>
              <w:color w:val="467886"/>
              <w:sz w:val="24"/>
              <w:szCs w:val="24"/>
              <w:u w:val="single"/>
              <w:shd w:fill="auto" w:val="clear"/>
              <w:vertAlign w:val="baseline"/>
            </w:rPr>
          </w:pPr>
          <w:hyperlink w:anchor="_heading=h.44sinio">
            <w:r w:rsidDel="00000000" w:rsidR="00000000" w:rsidRPr="00000000">
              <w:rPr>
                <w:rFonts w:ascii="Aptos" w:cs="Aptos" w:eastAsia="Aptos" w:hAnsi="Aptos"/>
                <w:b w:val="0"/>
                <w:i w:val="0"/>
                <w:smallCaps w:val="0"/>
                <w:strike w:val="0"/>
                <w:color w:val="000000"/>
                <w:sz w:val="24"/>
                <w:szCs w:val="24"/>
                <w:u w:val="none"/>
                <w:shd w:fill="auto" w:val="clear"/>
                <w:vertAlign w:val="baseline"/>
                <w:rtl w:val="0"/>
              </w:rPr>
              <w:t xml:space="preserve">Modify a Shared Query Template</w:t>
              <w:tab/>
              <w:t xml:space="preserve">12</w:t>
            </w:r>
          </w:hyperlink>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jc w:val="center"/>
        <w:rPr/>
      </w:pPr>
      <w:r w:rsidDel="00000000" w:rsidR="00000000" w:rsidRPr="00000000">
        <w:rPr>
          <w:rtl w:val="0"/>
        </w:rPr>
      </w:r>
    </w:p>
    <w:p w:rsidR="00000000" w:rsidDel="00000000" w:rsidP="00000000" w:rsidRDefault="00000000" w:rsidRPr="00000000" w14:paraId="00000016">
      <w:pPr>
        <w:rPr>
          <w:rFonts w:ascii="Play" w:cs="Play" w:eastAsia="Play" w:hAnsi="Play"/>
          <w:color w:val="0f4761"/>
          <w:sz w:val="40"/>
          <w:szCs w:val="40"/>
        </w:rPr>
      </w:pPr>
      <w:r w:rsidDel="00000000" w:rsidR="00000000" w:rsidRPr="00000000">
        <w:br w:type="page"/>
      </w:r>
      <w:r w:rsidDel="00000000" w:rsidR="00000000" w:rsidRPr="00000000">
        <w:rPr>
          <w:rtl w:val="0"/>
        </w:rPr>
      </w:r>
    </w:p>
    <w:p w:rsidR="00000000" w:rsidDel="00000000" w:rsidP="00000000" w:rsidRDefault="00000000" w:rsidRPr="00000000" w14:paraId="00000017">
      <w:pPr>
        <w:pStyle w:val="Heading1"/>
        <w:rPr/>
      </w:pPr>
      <w:bookmarkStart w:colFirst="0" w:colLast="0" w:name="_heading=h.gjdgxs" w:id="0"/>
      <w:bookmarkEnd w:id="0"/>
      <w:r w:rsidDel="00000000" w:rsidR="00000000" w:rsidRPr="00000000">
        <w:rPr>
          <w:rtl w:val="0"/>
        </w:rPr>
        <w:t xml:space="preserve">UAOnline Finance Overview (Banner 9 Self Service):</w:t>
      </w:r>
    </w:p>
    <w:p w:rsidR="00000000" w:rsidDel="00000000" w:rsidP="00000000" w:rsidRDefault="00000000" w:rsidRPr="00000000" w14:paraId="00000018">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Finance Self-Service application enables your institution to deliver optimal customer service using the convenience, speed, and technology of the internet. The application gives users simplified access to information in your Banner Finance system.</w:t>
      </w:r>
    </w:p>
    <w:p w:rsidR="00000000" w:rsidDel="00000000" w:rsidP="00000000" w:rsidRDefault="00000000" w:rsidRPr="00000000" w14:paraId="00000019">
      <w:pPr>
        <w:pStyle w:val="Heading2"/>
        <w:rPr/>
      </w:pPr>
      <w:bookmarkStart w:colFirst="0" w:colLast="0" w:name="_heading=h.30j0zll" w:id="1"/>
      <w:bookmarkEnd w:id="1"/>
      <w:r w:rsidDel="00000000" w:rsidR="00000000" w:rsidRPr="00000000">
        <w:rPr>
          <w:rtl w:val="0"/>
        </w:rPr>
        <w:t xml:space="preserve">My Finance Dashboard</w:t>
      </w:r>
    </w:p>
    <w:p w:rsidR="00000000" w:rsidDel="00000000" w:rsidP="00000000" w:rsidRDefault="00000000" w:rsidRPr="00000000" w14:paraId="0000001A">
      <w:pPr>
        <w:rPr/>
      </w:pPr>
      <w:r w:rsidDel="00000000" w:rsidR="00000000" w:rsidRPr="00000000">
        <w:rPr>
          <w:rFonts w:ascii="Calibri" w:cs="Calibri" w:eastAsia="Calibri" w:hAnsi="Calibri"/>
          <w:color w:val="000000"/>
          <w:sz w:val="22"/>
          <w:szCs w:val="22"/>
          <w:rtl w:val="0"/>
        </w:rPr>
        <w:t xml:space="preserve">Your </w:t>
      </w:r>
      <w:r w:rsidDel="00000000" w:rsidR="00000000" w:rsidRPr="00000000">
        <w:rPr>
          <w:rFonts w:ascii="Calibri" w:cs="Calibri" w:eastAsia="Calibri" w:hAnsi="Calibri"/>
          <w:b w:val="1"/>
          <w:color w:val="000000"/>
          <w:sz w:val="22"/>
          <w:szCs w:val="22"/>
          <w:rtl w:val="0"/>
        </w:rPr>
        <w:t xml:space="preserve">My Finance Dashboard</w:t>
      </w:r>
      <w:r w:rsidDel="00000000" w:rsidR="00000000" w:rsidRPr="00000000">
        <w:rPr>
          <w:rFonts w:ascii="Calibri" w:cs="Calibri" w:eastAsia="Calibri" w:hAnsi="Calibri"/>
          <w:color w:val="000000"/>
          <w:sz w:val="22"/>
          <w:szCs w:val="22"/>
          <w:rtl w:val="0"/>
        </w:rPr>
        <w:t xml:space="preserve"> will include applications specific to you and your banner access permissions. Select </w:t>
      </w:r>
      <w:r w:rsidDel="00000000" w:rsidR="00000000" w:rsidRPr="00000000">
        <w:rPr>
          <w:rFonts w:ascii="Calibri" w:cs="Calibri" w:eastAsia="Calibri" w:hAnsi="Calibri"/>
          <w:b w:val="1"/>
          <w:color w:val="000000"/>
          <w:sz w:val="22"/>
          <w:szCs w:val="22"/>
          <w:rtl w:val="0"/>
        </w:rPr>
        <w:t xml:space="preserve">My Finance Query</w:t>
      </w:r>
      <w:r w:rsidDel="00000000" w:rsidR="00000000" w:rsidRPr="00000000">
        <w:rPr>
          <w:rFonts w:ascii="Calibri" w:cs="Calibri" w:eastAsia="Calibri" w:hAnsi="Calibri"/>
          <w:color w:val="000000"/>
          <w:sz w:val="22"/>
          <w:szCs w:val="22"/>
          <w:rtl w:val="0"/>
        </w:rPr>
        <w:t xml:space="preserve">.</w:t>
      </w:r>
      <w:r w:rsidDel="00000000" w:rsidR="00000000" w:rsidRPr="00000000">
        <w:rPr>
          <w:rtl w:val="0"/>
        </w:rPr>
      </w:r>
    </w:p>
    <w:p w:rsidR="00000000" w:rsidDel="00000000" w:rsidP="00000000" w:rsidRDefault="00000000" w:rsidRPr="00000000" w14:paraId="0000001B">
      <w:pPr>
        <w:rPr/>
      </w:pPr>
      <w:r w:rsidDel="00000000" w:rsidR="00000000" w:rsidRPr="00000000">
        <w:rPr/>
        <w:drawing>
          <wp:inline distB="0" distT="0" distL="0" distR="0">
            <wp:extent cx="5943600" cy="2724150"/>
            <wp:effectExtent b="0" l="0" r="0" t="0"/>
            <wp:docPr id="2001024110" name="image7.png"/>
            <a:graphic>
              <a:graphicData uri="http://schemas.openxmlformats.org/drawingml/2006/picture">
                <pic:pic>
                  <pic:nvPicPr>
                    <pic:cNvPr id="0" name="image7.png"/>
                    <pic:cNvPicPr preferRelativeResize="0"/>
                  </pic:nvPicPr>
                  <pic:blipFill>
                    <a:blip r:embed="rId8"/>
                    <a:srcRect b="0" l="0" r="0" t="0"/>
                    <a:stretch>
                      <a:fillRect/>
                    </a:stretch>
                  </pic:blipFill>
                  <pic:spPr>
                    <a:xfrm>
                      <a:off x="0" y="0"/>
                      <a:ext cx="5943600" cy="2724150"/>
                    </a:xfrm>
                    <a:prstGeom prst="rect"/>
                    <a:ln/>
                  </pic:spPr>
                </pic:pic>
              </a:graphicData>
            </a:graphic>
          </wp:inline>
        </w:drawing>
      </w:r>
      <w:r w:rsidDel="00000000" w:rsidR="00000000" w:rsidRPr="00000000">
        <w:rPr>
          <w:rtl w:val="0"/>
        </w:rPr>
        <w:t xml:space="preserve">My Finance Query Overview</w:t>
      </w:r>
    </w:p>
    <w:p w:rsidR="00000000" w:rsidDel="00000000" w:rsidP="00000000" w:rsidRDefault="00000000" w:rsidRPr="00000000" w14:paraId="0000001C">
      <w:pPr>
        <w:rPr/>
      </w:pPr>
      <w:r w:rsidDel="00000000" w:rsidR="00000000" w:rsidRPr="00000000">
        <w:rPr>
          <w:rtl w:val="0"/>
        </w:rPr>
        <w:t xml:space="preserve">My Finance Query allows you to query and view your Finance budget and year-to-date activity. You can use this application for the following:</w:t>
      </w:r>
    </w:p>
    <w:p w:rsidR="00000000" w:rsidDel="00000000" w:rsidP="00000000" w:rsidRDefault="00000000" w:rsidRPr="00000000" w14:paraId="0000001D">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edit, delete, or favorite a query to retrieve finance budget data.</w:t>
      </w:r>
    </w:p>
    <w:p w:rsidR="00000000" w:rsidDel="00000000" w:rsidP="00000000" w:rsidRDefault="00000000" w:rsidRPr="00000000" w14:paraId="0000001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Share a query with others in your organization having the same level of access.</w:t>
      </w:r>
    </w:p>
    <w:p w:rsidR="00000000" w:rsidDel="00000000" w:rsidP="00000000" w:rsidRDefault="00000000" w:rsidRPr="00000000" w14:paraId="0000001F">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comparison queries, add computed columns to queries, download query results to Excel, view Documents, view related documents, &amp; view approval history.</w:t>
      </w:r>
    </w:p>
    <w:p w:rsidR="00000000" w:rsidDel="00000000" w:rsidP="00000000" w:rsidRDefault="00000000" w:rsidRPr="00000000" w14:paraId="00000020">
      <w:pPr>
        <w:pStyle w:val="Heading3"/>
        <w:rPr/>
      </w:pPr>
      <w:bookmarkStart w:colFirst="0" w:colLast="0" w:name="_heading=h.1fob9te" w:id="2"/>
      <w:bookmarkEnd w:id="2"/>
      <w:r w:rsidDel="00000000" w:rsidR="00000000" w:rsidRPr="00000000">
        <w:rPr>
          <w:rtl w:val="0"/>
        </w:rPr>
        <w:t xml:space="preserve">New Query</w:t>
      </w:r>
    </w:p>
    <w:p w:rsidR="00000000" w:rsidDel="00000000" w:rsidP="00000000" w:rsidRDefault="00000000" w:rsidRPr="00000000" w14:paraId="00000021">
      <w:pPr>
        <w:rPr/>
      </w:pPr>
      <w:r w:rsidDel="00000000" w:rsidR="00000000" w:rsidRPr="00000000">
        <w:rPr/>
        <w:drawing>
          <wp:inline distB="0" distT="0" distL="0" distR="0">
            <wp:extent cx="6471804" cy="2686050"/>
            <wp:effectExtent b="0" l="0" r="0" t="0"/>
            <wp:docPr id="2001024109" name="image11.png"/>
            <a:graphic>
              <a:graphicData uri="http://schemas.openxmlformats.org/drawingml/2006/picture">
                <pic:pic>
                  <pic:nvPicPr>
                    <pic:cNvPr id="0" name="image11.png"/>
                    <pic:cNvPicPr preferRelativeResize="0"/>
                  </pic:nvPicPr>
                  <pic:blipFill>
                    <a:blip r:embed="rId9"/>
                    <a:srcRect b="0" l="0" r="0" t="0"/>
                    <a:stretch>
                      <a:fillRect/>
                    </a:stretch>
                  </pic:blipFill>
                  <pic:spPr>
                    <a:xfrm>
                      <a:off x="0" y="0"/>
                      <a:ext cx="6471804" cy="2686050"/>
                    </a:xfrm>
                    <a:prstGeom prst="rect"/>
                    <a:ln/>
                  </pic:spPr>
                </pic:pic>
              </a:graphicData>
            </a:graphic>
          </wp:inline>
        </w:drawing>
      </w:r>
      <w:r w:rsidDel="00000000" w:rsidR="00000000" w:rsidRPr="00000000">
        <w:rPr>
          <w:rtl w:val="0"/>
        </w:rPr>
      </w:r>
    </w:p>
    <w:p w:rsidR="00000000" w:rsidDel="00000000" w:rsidP="00000000" w:rsidRDefault="00000000" w:rsidRPr="00000000" w14:paraId="00000022">
      <w:pPr>
        <w:rPr>
          <w:rFonts w:ascii="Calibri" w:cs="Calibri" w:eastAsia="Calibri" w:hAnsi="Calibri"/>
          <w:color w:val="000000"/>
          <w:sz w:val="22"/>
          <w:szCs w:val="22"/>
        </w:rPr>
      </w:pPr>
      <w:r w:rsidDel="00000000" w:rsidR="00000000" w:rsidRPr="00000000">
        <w:rPr>
          <w:rFonts w:ascii="Calibri" w:cs="Calibri" w:eastAsia="Calibri" w:hAnsi="Calibri"/>
          <w:color w:val="000000"/>
          <w:sz w:val="22"/>
          <w:szCs w:val="22"/>
          <w:rtl w:val="0"/>
        </w:rPr>
        <w:t xml:space="preserve">1) allow you to view and select Favorites, Saved Queries, and Shared Queries</w:t>
      </w:r>
      <w:r w:rsidDel="00000000" w:rsidR="00000000" w:rsidRPr="00000000">
        <w:rPr>
          <w:rtl w:val="0"/>
        </w:rPr>
        <w:br w:type="textWrapping"/>
      </w:r>
      <w:r w:rsidDel="00000000" w:rsidR="00000000" w:rsidRPr="00000000">
        <w:rPr>
          <w:rFonts w:ascii="Calibri" w:cs="Calibri" w:eastAsia="Calibri" w:hAnsi="Calibri"/>
          <w:color w:val="000000"/>
          <w:sz w:val="22"/>
          <w:szCs w:val="22"/>
          <w:rtl w:val="0"/>
        </w:rPr>
        <w:t xml:space="preserve">2) search existing queries</w:t>
      </w:r>
      <w:r w:rsidDel="00000000" w:rsidR="00000000" w:rsidRPr="00000000">
        <w:rPr>
          <w:rtl w:val="0"/>
        </w:rPr>
        <w:br w:type="textWrapping"/>
      </w:r>
      <w:r w:rsidDel="00000000" w:rsidR="00000000" w:rsidRPr="00000000">
        <w:rPr>
          <w:rFonts w:ascii="Calibri" w:cs="Calibri" w:eastAsia="Calibri" w:hAnsi="Calibri"/>
          <w:color w:val="000000"/>
          <w:sz w:val="22"/>
          <w:szCs w:val="22"/>
          <w:rtl w:val="0"/>
        </w:rPr>
        <w:t xml:space="preserve">3) sort and filter existing queries. </w:t>
      </w:r>
      <w:r w:rsidDel="00000000" w:rsidR="00000000" w:rsidRPr="00000000">
        <w:rPr>
          <w:rtl w:val="0"/>
        </w:rPr>
        <w:br w:type="textWrapping"/>
      </w:r>
      <w:r w:rsidDel="00000000" w:rsidR="00000000" w:rsidRPr="00000000">
        <w:rPr>
          <w:rFonts w:ascii="Calibri" w:cs="Calibri" w:eastAsia="Calibri" w:hAnsi="Calibri"/>
          <w:color w:val="000000"/>
          <w:sz w:val="22"/>
          <w:szCs w:val="22"/>
          <w:rtl w:val="0"/>
        </w:rPr>
        <w:t xml:space="preserve">4) Any saved or favorite queries will show up in the dashboard view. </w:t>
      </w:r>
      <w:r w:rsidDel="00000000" w:rsidR="00000000" w:rsidRPr="00000000">
        <w:rPr>
          <w:rtl w:val="0"/>
        </w:rPr>
        <w:br w:type="textWrapping"/>
      </w:r>
      <w:r w:rsidDel="00000000" w:rsidR="00000000" w:rsidRPr="00000000">
        <w:rPr>
          <w:rFonts w:ascii="Calibri" w:cs="Calibri" w:eastAsia="Calibri" w:hAnsi="Calibri"/>
          <w:color w:val="000000"/>
          <w:sz w:val="22"/>
          <w:szCs w:val="22"/>
          <w:rtl w:val="0"/>
        </w:rPr>
        <w:t xml:space="preserve">5) Select </w:t>
      </w:r>
      <w:r w:rsidDel="00000000" w:rsidR="00000000" w:rsidRPr="00000000">
        <w:rPr>
          <w:rFonts w:ascii="Calibri" w:cs="Calibri" w:eastAsia="Calibri" w:hAnsi="Calibri"/>
          <w:b w:val="1"/>
          <w:color w:val="000000"/>
          <w:sz w:val="22"/>
          <w:szCs w:val="22"/>
          <w:rtl w:val="0"/>
        </w:rPr>
        <w:t xml:space="preserve">New Query</w:t>
      </w:r>
      <w:r w:rsidDel="00000000" w:rsidR="00000000" w:rsidRPr="00000000">
        <w:rPr>
          <w:rFonts w:ascii="Calibri" w:cs="Calibri" w:eastAsia="Calibri" w:hAnsi="Calibri"/>
          <w:color w:val="000000"/>
          <w:sz w:val="22"/>
          <w:szCs w:val="22"/>
          <w:rtl w:val="0"/>
        </w:rPr>
        <w:t xml:space="preserve"> to begin.</w:t>
      </w:r>
    </w:p>
    <w:p w:rsidR="00000000" w:rsidDel="00000000" w:rsidP="00000000" w:rsidRDefault="00000000" w:rsidRPr="00000000" w14:paraId="00000023">
      <w:pPr>
        <w:rPr/>
      </w:pPr>
      <w:r w:rsidDel="00000000" w:rsidR="00000000" w:rsidRPr="00000000">
        <w:br w:type="page"/>
      </w:r>
      <w:r w:rsidDel="00000000" w:rsidR="00000000" w:rsidRPr="00000000">
        <w:rPr>
          <w:rtl w:val="0"/>
        </w:rPr>
      </w:r>
    </w:p>
    <w:p w:rsidR="00000000" w:rsidDel="00000000" w:rsidP="00000000" w:rsidRDefault="00000000" w:rsidRPr="00000000" w14:paraId="00000024">
      <w:pPr>
        <w:pStyle w:val="Heading3"/>
        <w:rPr/>
      </w:pPr>
      <w:bookmarkStart w:colFirst="0" w:colLast="0" w:name="_heading=h.3znysh7" w:id="3"/>
      <w:bookmarkEnd w:id="3"/>
      <w:r w:rsidDel="00000000" w:rsidR="00000000" w:rsidRPr="00000000">
        <w:rPr>
          <w:rtl w:val="0"/>
        </w:rPr>
        <w:t xml:space="preserve">Budget Quick Query</w:t>
      </w:r>
    </w:p>
    <w:p w:rsidR="00000000" w:rsidDel="00000000" w:rsidP="00000000" w:rsidRDefault="00000000" w:rsidRPr="00000000" w14:paraId="00000025">
      <w:pPr>
        <w:rPr>
          <w:rFonts w:ascii="Aptos" w:cs="Aptos" w:eastAsia="Aptos" w:hAnsi="Aptos"/>
        </w:rPr>
      </w:pPr>
      <w:r w:rsidDel="00000000" w:rsidR="00000000" w:rsidRPr="00000000">
        <w:rPr>
          <w:rFonts w:ascii="Calibri" w:cs="Calibri" w:eastAsia="Calibri" w:hAnsi="Calibri"/>
          <w:color w:val="000000"/>
          <w:sz w:val="22"/>
          <w:szCs w:val="22"/>
          <w:rtl w:val="0"/>
        </w:rPr>
        <w:t xml:space="preserve">The </w:t>
      </w:r>
      <w:r w:rsidDel="00000000" w:rsidR="00000000" w:rsidRPr="00000000">
        <w:rPr>
          <w:rFonts w:ascii="Calibri" w:cs="Calibri" w:eastAsia="Calibri" w:hAnsi="Calibri"/>
          <w:b w:val="1"/>
          <w:color w:val="000000"/>
          <w:sz w:val="22"/>
          <w:szCs w:val="22"/>
          <w:rtl w:val="0"/>
        </w:rPr>
        <w:t xml:space="preserve">Budget Quick Query</w:t>
      </w:r>
      <w:r w:rsidDel="00000000" w:rsidR="00000000" w:rsidRPr="00000000">
        <w:rPr>
          <w:rFonts w:ascii="Calibri" w:cs="Calibri" w:eastAsia="Calibri" w:hAnsi="Calibri"/>
          <w:color w:val="000000"/>
          <w:sz w:val="22"/>
          <w:szCs w:val="22"/>
          <w:rtl w:val="0"/>
        </w:rPr>
        <w:t xml:space="preserve"> does not let you adjust the field selection, compare fiscal years/periods or drill down into activity. It gives a simple and quick view of your budget by account code as shown at the bottom of this section.</w:t>
      </w:r>
      <w:r w:rsidDel="00000000" w:rsidR="00000000" w:rsidRPr="00000000">
        <w:rPr>
          <w:rtl w:val="0"/>
        </w:rPr>
      </w:r>
    </w:p>
    <w:p w:rsidR="00000000" w:rsidDel="00000000" w:rsidP="00000000" w:rsidRDefault="00000000" w:rsidRPr="00000000" w14:paraId="00000026">
      <w:pPr>
        <w:jc w:val="center"/>
        <w:rPr>
          <w:rFonts w:ascii="Calibri" w:cs="Calibri" w:eastAsia="Calibri" w:hAnsi="Calibri"/>
          <w:color w:val="000000"/>
          <w:sz w:val="22"/>
          <w:szCs w:val="22"/>
        </w:rPr>
      </w:pPr>
      <w:r w:rsidDel="00000000" w:rsidR="00000000" w:rsidRPr="00000000">
        <w:rPr/>
        <w:drawing>
          <wp:inline distB="0" distT="0" distL="0" distR="0">
            <wp:extent cx="3517742" cy="4092758"/>
            <wp:effectExtent b="0" l="0" r="0" t="0"/>
            <wp:docPr id="2001024112" name="image8.png"/>
            <a:graphic>
              <a:graphicData uri="http://schemas.openxmlformats.org/drawingml/2006/picture">
                <pic:pic>
                  <pic:nvPicPr>
                    <pic:cNvPr id="0" name="image8.png"/>
                    <pic:cNvPicPr preferRelativeResize="0"/>
                  </pic:nvPicPr>
                  <pic:blipFill>
                    <a:blip r:embed="rId10"/>
                    <a:srcRect b="0" l="0" r="0" t="0"/>
                    <a:stretch>
                      <a:fillRect/>
                    </a:stretch>
                  </pic:blipFill>
                  <pic:spPr>
                    <a:xfrm>
                      <a:off x="0" y="0"/>
                      <a:ext cx="3517742" cy="4092758"/>
                    </a:xfrm>
                    <a:prstGeom prst="rect"/>
                    <a:ln/>
                  </pic:spPr>
                </pic:pic>
              </a:graphicData>
            </a:graphic>
          </wp:inline>
        </w:drawing>
      </w:r>
      <w:r w:rsidDel="00000000" w:rsidR="00000000" w:rsidRPr="00000000">
        <w:rPr>
          <w:rtl w:val="0"/>
        </w:rPr>
      </w:r>
    </w:p>
    <w:p w:rsidR="00000000" w:rsidDel="00000000" w:rsidP="00000000" w:rsidRDefault="00000000" w:rsidRPr="00000000" w14:paraId="00000027">
      <w:pPr>
        <w:jc w:val="center"/>
        <w:rPr>
          <w:rFonts w:ascii="Calibri" w:cs="Calibri" w:eastAsia="Calibri" w:hAnsi="Calibri"/>
          <w:color w:val="000000"/>
          <w:sz w:val="22"/>
          <w:szCs w:val="22"/>
        </w:rPr>
      </w:pPr>
      <w:r w:rsidDel="00000000" w:rsidR="00000000" w:rsidRPr="00000000">
        <w:rPr/>
        <w:drawing>
          <wp:inline distB="0" distT="0" distL="0" distR="0">
            <wp:extent cx="3560299" cy="1877145"/>
            <wp:effectExtent b="0" l="0" r="0" t="0"/>
            <wp:docPr id="2001024111" name="image3.png"/>
            <a:graphic>
              <a:graphicData uri="http://schemas.openxmlformats.org/drawingml/2006/picture">
                <pic:pic>
                  <pic:nvPicPr>
                    <pic:cNvPr id="0" name="image3.png"/>
                    <pic:cNvPicPr preferRelativeResize="0"/>
                  </pic:nvPicPr>
                  <pic:blipFill>
                    <a:blip r:embed="rId11"/>
                    <a:srcRect b="0" l="0" r="0" t="0"/>
                    <a:stretch>
                      <a:fillRect/>
                    </a:stretch>
                  </pic:blipFill>
                  <pic:spPr>
                    <a:xfrm>
                      <a:off x="0" y="0"/>
                      <a:ext cx="3560299" cy="1877145"/>
                    </a:xfrm>
                    <a:prstGeom prst="rect"/>
                    <a:ln/>
                  </pic:spPr>
                </pic:pic>
              </a:graphicData>
            </a:graphic>
          </wp:inline>
        </w:drawing>
      </w: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Query Type: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Budget Quick Query is the default view and should already be selected.</w:t>
      </w:r>
    </w:p>
    <w:p w:rsidR="00000000" w:rsidDel="00000000" w:rsidP="00000000" w:rsidRDefault="00000000" w:rsidRPr="00000000" w14:paraId="00000029">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Chart: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Should default to chart B</w:t>
      </w:r>
    </w:p>
    <w:p w:rsidR="00000000" w:rsidDel="00000000" w:rsidP="00000000" w:rsidRDefault="00000000" w:rsidRPr="00000000" w14:paraId="0000002A">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Index (if applicable):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index is a code that has 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Fund, Organization,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and</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Program</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assigned to it. By entering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Index</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Fund, Organization,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and</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Program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fields will populate.</w:t>
      </w:r>
    </w:p>
    <w:p w:rsidR="00000000" w:rsidDel="00000000" w:rsidP="00000000" w:rsidRDefault="00000000" w:rsidRPr="00000000" w14:paraId="0000002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Fund: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If you don’t have an index assigned, enter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Fund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2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Organization: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If you don’t have an index assigned, enter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Organization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2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Account: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Account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is not typically assigned to an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Index</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usually you want to leave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Account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empty so you can view your entire budget. However, if you do want to view a specific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Account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enter it here.</w:t>
      </w:r>
    </w:p>
    <w:p w:rsidR="00000000" w:rsidDel="00000000" w:rsidP="00000000" w:rsidRDefault="00000000" w:rsidRPr="00000000" w14:paraId="0000002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Program: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This should default from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Organization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or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Index</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2F">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Activity: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If applicable, enter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Activity. </w:t>
      </w: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Location: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applicable, enter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Location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This will usually be empty.</w:t>
      </w:r>
    </w:p>
    <w:p w:rsidR="00000000" w:rsidDel="00000000" w:rsidP="00000000" w:rsidRDefault="00000000" w:rsidRPr="00000000" w14:paraId="00000031">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Commitment Type: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Choose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All, Committed,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Uncommitted.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32">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79" w:lineRule="auto"/>
        <w:ind w:left="144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Committed: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Transactions that have been rolled from a prior fiscal year.</w:t>
      </w:r>
    </w:p>
    <w:p w:rsidR="00000000" w:rsidDel="00000000" w:rsidP="00000000" w:rsidRDefault="00000000" w:rsidRPr="00000000" w14:paraId="00000033">
      <w:pPr>
        <w:keepNext w:val="0"/>
        <w:keepLines w:val="0"/>
        <w:pageBreakBefore w:val="0"/>
        <w:widowControl w:val="1"/>
        <w:numPr>
          <w:ilvl w:val="1"/>
          <w:numId w:val="7"/>
        </w:numPr>
        <w:pBdr>
          <w:top w:space="0" w:sz="0" w:val="nil"/>
          <w:left w:space="0" w:sz="0" w:val="nil"/>
          <w:bottom w:space="0" w:sz="0" w:val="nil"/>
          <w:right w:space="0" w:sz="0" w:val="nil"/>
          <w:between w:space="0" w:sz="0" w:val="nil"/>
        </w:pBdr>
        <w:shd w:fill="auto" w:val="clear"/>
        <w:spacing w:after="0" w:before="0" w:line="279" w:lineRule="auto"/>
        <w:ind w:left="144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Uncommitted: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Transactions created in the current fiscal year.</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Include Revenue: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Typically, a budget status report will not include revenue accounts, so by default, this box is not selected. If you have and would like to view your revenue budgets, select this box.</w:t>
      </w:r>
    </w:p>
    <w:p w:rsidR="00000000" w:rsidDel="00000000" w:rsidP="00000000" w:rsidRDefault="00000000" w:rsidRPr="00000000" w14:paraId="00000035">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Fiscal Year: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Select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Fiscal Year.</w:t>
      </w: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Submit to review budget status.</w:t>
      </w:r>
    </w:p>
    <w:p w:rsidR="00000000" w:rsidDel="00000000" w:rsidP="00000000" w:rsidRDefault="00000000" w:rsidRPr="00000000" w14:paraId="00000037">
      <w:pPr>
        <w:rPr/>
      </w:pPr>
      <w:r w:rsidDel="00000000" w:rsidR="00000000" w:rsidRPr="00000000">
        <w:rPr/>
        <w:drawing>
          <wp:inline distB="0" distT="0" distL="0" distR="0">
            <wp:extent cx="5943600" cy="3419475"/>
            <wp:effectExtent b="0" l="0" r="0" t="0"/>
            <wp:docPr id="2001024114" name="image12.png"/>
            <a:graphic>
              <a:graphicData uri="http://schemas.openxmlformats.org/drawingml/2006/picture">
                <pic:pic>
                  <pic:nvPicPr>
                    <pic:cNvPr id="0" name="image12.png"/>
                    <pic:cNvPicPr preferRelativeResize="0"/>
                  </pic:nvPicPr>
                  <pic:blipFill>
                    <a:blip r:embed="rId12"/>
                    <a:srcRect b="0" l="0" r="0" t="0"/>
                    <a:stretch>
                      <a:fillRect/>
                    </a:stretch>
                  </pic:blipFill>
                  <pic:spPr>
                    <a:xfrm>
                      <a:off x="0" y="0"/>
                      <a:ext cx="5943600" cy="3419475"/>
                    </a:xfrm>
                    <a:prstGeom prst="rect"/>
                    <a:ln/>
                  </pic:spPr>
                </pic:pic>
              </a:graphicData>
            </a:graphic>
          </wp:inline>
        </w:drawing>
      </w:r>
      <w:r w:rsidDel="00000000" w:rsidR="00000000" w:rsidRPr="00000000">
        <w:rPr>
          <w:rtl w:val="0"/>
        </w:rPr>
      </w:r>
    </w:p>
    <w:p w:rsidR="00000000" w:rsidDel="00000000" w:rsidP="00000000" w:rsidRDefault="00000000" w:rsidRPr="00000000" w14:paraId="00000038">
      <w:pPr>
        <w:rPr/>
      </w:pPr>
      <w:r w:rsidDel="00000000" w:rsidR="00000000" w:rsidRPr="00000000">
        <w:br w:type="page"/>
      </w:r>
      <w:r w:rsidDel="00000000" w:rsidR="00000000" w:rsidRPr="00000000">
        <w:rPr>
          <w:rtl w:val="0"/>
        </w:rPr>
      </w:r>
    </w:p>
    <w:p w:rsidR="00000000" w:rsidDel="00000000" w:rsidP="00000000" w:rsidRDefault="00000000" w:rsidRPr="00000000" w14:paraId="00000039">
      <w:pPr>
        <w:pStyle w:val="Heading3"/>
        <w:rPr/>
      </w:pPr>
      <w:bookmarkStart w:colFirst="0" w:colLast="0" w:name="_heading=h.2et92p0" w:id="4"/>
      <w:bookmarkEnd w:id="4"/>
      <w:r w:rsidDel="00000000" w:rsidR="00000000" w:rsidRPr="00000000">
        <w:rPr>
          <w:rtl w:val="0"/>
        </w:rPr>
        <w:t xml:space="preserve">Budget Status by Account</w:t>
      </w:r>
    </w:p>
    <w:p w:rsidR="00000000" w:rsidDel="00000000" w:rsidP="00000000" w:rsidRDefault="00000000" w:rsidRPr="00000000" w14:paraId="0000003A">
      <w:pPr>
        <w:rPr/>
      </w:pPr>
      <w:r w:rsidDel="00000000" w:rsidR="00000000" w:rsidRPr="00000000">
        <w:rPr>
          <w:rFonts w:ascii="Calibri" w:cs="Calibri" w:eastAsia="Calibri" w:hAnsi="Calibri"/>
          <w:sz w:val="22"/>
          <w:szCs w:val="22"/>
          <w:rtl w:val="0"/>
        </w:rPr>
        <w:t xml:space="preserve">The </w:t>
      </w:r>
      <w:r w:rsidDel="00000000" w:rsidR="00000000" w:rsidRPr="00000000">
        <w:rPr>
          <w:rFonts w:ascii="Calibri" w:cs="Calibri" w:eastAsia="Calibri" w:hAnsi="Calibri"/>
          <w:b w:val="1"/>
          <w:sz w:val="22"/>
          <w:szCs w:val="22"/>
          <w:rtl w:val="0"/>
        </w:rPr>
        <w:t xml:space="preserve">Budget Status by Account</w:t>
      </w:r>
      <w:r w:rsidDel="00000000" w:rsidR="00000000" w:rsidRPr="00000000">
        <w:rPr>
          <w:rFonts w:ascii="Calibri" w:cs="Calibri" w:eastAsia="Calibri" w:hAnsi="Calibri"/>
          <w:sz w:val="22"/>
          <w:szCs w:val="22"/>
          <w:rtl w:val="0"/>
        </w:rPr>
        <w:t xml:space="preserve"> has the same FOAPal options as the </w:t>
      </w:r>
      <w:r w:rsidDel="00000000" w:rsidR="00000000" w:rsidRPr="00000000">
        <w:rPr>
          <w:rFonts w:ascii="Calibri" w:cs="Calibri" w:eastAsia="Calibri" w:hAnsi="Calibri"/>
          <w:b w:val="1"/>
          <w:sz w:val="22"/>
          <w:szCs w:val="22"/>
          <w:rtl w:val="0"/>
        </w:rPr>
        <w:t xml:space="preserve">Budget Quick Query</w:t>
      </w:r>
      <w:r w:rsidDel="00000000" w:rsidR="00000000" w:rsidRPr="00000000">
        <w:rPr>
          <w:rFonts w:ascii="Calibri" w:cs="Calibri" w:eastAsia="Calibri" w:hAnsi="Calibri"/>
          <w:sz w:val="22"/>
          <w:szCs w:val="22"/>
          <w:rtl w:val="0"/>
        </w:rPr>
        <w:t xml:space="preserve">. Additionally, you have fund type, account type, comparative fiscal years, and periods, and can select which fields to display. The default is to have all items checked and no fiscal year comparison.</w:t>
      </w:r>
      <w:r w:rsidDel="00000000" w:rsidR="00000000" w:rsidRPr="00000000">
        <w:rPr>
          <w:rtl w:val="0"/>
        </w:rPr>
      </w:r>
    </w:p>
    <w:p w:rsidR="00000000" w:rsidDel="00000000" w:rsidP="00000000" w:rsidRDefault="00000000" w:rsidRPr="00000000" w14:paraId="0000003B">
      <w:pPr>
        <w:rPr/>
      </w:pPr>
      <w:r w:rsidDel="00000000" w:rsidR="00000000" w:rsidRPr="00000000">
        <w:rPr/>
        <w:drawing>
          <wp:inline distB="0" distT="0" distL="0" distR="0">
            <wp:extent cx="5943600" cy="4143375"/>
            <wp:effectExtent b="0" l="0" r="0" t="0"/>
            <wp:docPr id="2001024113" name="image24.png"/>
            <a:graphic>
              <a:graphicData uri="http://schemas.openxmlformats.org/drawingml/2006/picture">
                <pic:pic>
                  <pic:nvPicPr>
                    <pic:cNvPr id="0" name="image24.png"/>
                    <pic:cNvPicPr preferRelativeResize="0"/>
                  </pic:nvPicPr>
                  <pic:blipFill>
                    <a:blip r:embed="rId13"/>
                    <a:srcRect b="0" l="0" r="0" t="0"/>
                    <a:stretch>
                      <a:fillRect/>
                    </a:stretch>
                  </pic:blipFill>
                  <pic:spPr>
                    <a:xfrm>
                      <a:off x="0" y="0"/>
                      <a:ext cx="5943600" cy="4143375"/>
                    </a:xfrm>
                    <a:prstGeom prst="rect"/>
                    <a:ln/>
                  </pic:spPr>
                </pic:pic>
              </a:graphicData>
            </a:graphic>
          </wp:inline>
        </w:drawing>
      </w:r>
      <w:r w:rsidDel="00000000" w:rsidR="00000000" w:rsidRPr="00000000">
        <w:rPr>
          <w:rFonts w:ascii="Calibri" w:cs="Calibri" w:eastAsia="Calibri" w:hAnsi="Calibri"/>
          <w:sz w:val="22"/>
          <w:szCs w:val="22"/>
          <w:rtl w:val="0"/>
        </w:rPr>
        <w:t xml:space="preserve">Additionally, you can drill down to transaction level detail by selecting the hyperlinked amount in any reported column.</w:t>
      </w:r>
      <w:r w:rsidDel="00000000" w:rsidR="00000000" w:rsidRPr="00000000">
        <w:rPr>
          <w:rtl w:val="0"/>
        </w:rPr>
      </w:r>
    </w:p>
    <w:p w:rsidR="00000000" w:rsidDel="00000000" w:rsidP="00000000" w:rsidRDefault="00000000" w:rsidRPr="00000000" w14:paraId="0000003C">
      <w:pPr>
        <w:rPr/>
      </w:pPr>
      <w:r w:rsidDel="00000000" w:rsidR="00000000" w:rsidRPr="00000000">
        <w:rPr/>
        <w:drawing>
          <wp:inline distB="0" distT="0" distL="0" distR="0">
            <wp:extent cx="5943600" cy="1762125"/>
            <wp:effectExtent b="0" l="0" r="0" t="0"/>
            <wp:docPr id="2001024116" name="image17.png"/>
            <a:graphic>
              <a:graphicData uri="http://schemas.openxmlformats.org/drawingml/2006/picture">
                <pic:pic>
                  <pic:nvPicPr>
                    <pic:cNvPr id="0" name="image17.png"/>
                    <pic:cNvPicPr preferRelativeResize="0"/>
                  </pic:nvPicPr>
                  <pic:blipFill>
                    <a:blip r:embed="rId14"/>
                    <a:srcRect b="0" l="0" r="0" t="0"/>
                    <a:stretch>
                      <a:fillRect/>
                    </a:stretch>
                  </pic:blipFill>
                  <pic:spPr>
                    <a:xfrm>
                      <a:off x="0" y="0"/>
                      <a:ext cx="5943600" cy="1762125"/>
                    </a:xfrm>
                    <a:prstGeom prst="rect"/>
                    <a:ln/>
                  </pic:spPr>
                </pic:pic>
              </a:graphicData>
            </a:graphic>
          </wp:inline>
        </w:drawing>
      </w:r>
      <w:r w:rsidDel="00000000" w:rsidR="00000000" w:rsidRPr="00000000">
        <w:rPr>
          <w:rFonts w:ascii="Calibri" w:cs="Calibri" w:eastAsia="Calibri" w:hAnsi="Calibri"/>
          <w:sz w:val="22"/>
          <w:szCs w:val="22"/>
          <w:rtl w:val="0"/>
        </w:rPr>
        <w:t xml:space="preserve">Furthermore, you can drill into document/invoice level detail by selecting the hyperlinked </w:t>
      </w:r>
      <w:r w:rsidDel="00000000" w:rsidR="00000000" w:rsidRPr="00000000">
        <w:rPr>
          <w:rFonts w:ascii="Calibri" w:cs="Calibri" w:eastAsia="Calibri" w:hAnsi="Calibri"/>
          <w:b w:val="1"/>
          <w:sz w:val="22"/>
          <w:szCs w:val="22"/>
          <w:rtl w:val="0"/>
        </w:rPr>
        <w:t xml:space="preserve">Document Code</w:t>
      </w:r>
      <w:r w:rsidDel="00000000" w:rsidR="00000000" w:rsidRPr="00000000">
        <w:rPr>
          <w:rFonts w:ascii="Calibri" w:cs="Calibri" w:eastAsia="Calibri" w:hAnsi="Calibri"/>
          <w:sz w:val="22"/>
          <w:szCs w:val="22"/>
          <w:rtl w:val="0"/>
        </w:rPr>
        <w:t xml:space="preserve"> and can move back to prior views by selecting the back arrow next to the organization &amp; description.</w:t>
      </w:r>
      <w:r w:rsidDel="00000000" w:rsidR="00000000" w:rsidRPr="00000000">
        <w:rPr>
          <w:rtl w:val="0"/>
        </w:rPr>
      </w:r>
    </w:p>
    <w:p w:rsidR="00000000" w:rsidDel="00000000" w:rsidP="00000000" w:rsidRDefault="00000000" w:rsidRPr="00000000" w14:paraId="0000003D">
      <w:pPr>
        <w:rPr/>
      </w:pPr>
      <w:r w:rsidDel="00000000" w:rsidR="00000000" w:rsidRPr="00000000">
        <w:rPr/>
        <w:drawing>
          <wp:inline distB="0" distT="0" distL="0" distR="0">
            <wp:extent cx="5943600" cy="1447800"/>
            <wp:effectExtent b="0" l="0" r="0" t="0"/>
            <wp:docPr id="2001024115" name="image22.png"/>
            <a:graphic>
              <a:graphicData uri="http://schemas.openxmlformats.org/drawingml/2006/picture">
                <pic:pic>
                  <pic:nvPicPr>
                    <pic:cNvPr id="0" name="image22.png"/>
                    <pic:cNvPicPr preferRelativeResize="0"/>
                  </pic:nvPicPr>
                  <pic:blipFill>
                    <a:blip r:embed="rId15"/>
                    <a:srcRect b="0" l="0" r="0" t="0"/>
                    <a:stretch>
                      <a:fillRect/>
                    </a:stretch>
                  </pic:blipFill>
                  <pic:spPr>
                    <a:xfrm>
                      <a:off x="0" y="0"/>
                      <a:ext cx="5943600" cy="1447800"/>
                    </a:xfrm>
                    <a:prstGeom prst="rect"/>
                    <a:ln/>
                  </pic:spPr>
                </pic:pic>
              </a:graphicData>
            </a:graphic>
          </wp:inline>
        </w:drawing>
      </w:r>
      <w:r w:rsidDel="00000000" w:rsidR="00000000" w:rsidRPr="00000000">
        <w:rPr>
          <w:rtl w:val="0"/>
        </w:rPr>
      </w:r>
    </w:p>
    <w:p w:rsidR="00000000" w:rsidDel="00000000" w:rsidP="00000000" w:rsidRDefault="00000000" w:rsidRPr="00000000" w14:paraId="0000003E">
      <w:pPr>
        <w:rPr/>
      </w:pPr>
      <w:r w:rsidDel="00000000" w:rsidR="00000000" w:rsidRPr="00000000">
        <w:br w:type="page"/>
      </w:r>
      <w:r w:rsidDel="00000000" w:rsidR="00000000" w:rsidRPr="00000000">
        <w:rPr>
          <w:rtl w:val="0"/>
        </w:rPr>
      </w:r>
    </w:p>
    <w:p w:rsidR="00000000" w:rsidDel="00000000" w:rsidP="00000000" w:rsidRDefault="00000000" w:rsidRPr="00000000" w14:paraId="0000003F">
      <w:pPr>
        <w:pStyle w:val="Heading3"/>
        <w:rPr/>
      </w:pPr>
      <w:bookmarkStart w:colFirst="0" w:colLast="0" w:name="_heading=h.tyjcwt" w:id="5"/>
      <w:bookmarkEnd w:id="5"/>
      <w:r w:rsidDel="00000000" w:rsidR="00000000" w:rsidRPr="00000000">
        <w:rPr>
          <w:rtl w:val="0"/>
        </w:rPr>
        <w:t xml:space="preserve">Budget Status by Organizational Hierarchy</w:t>
      </w:r>
    </w:p>
    <w:p w:rsidR="00000000" w:rsidDel="00000000" w:rsidP="00000000" w:rsidRDefault="00000000" w:rsidRPr="00000000" w14:paraId="00000040">
      <w:pPr>
        <w:rPr/>
      </w:pPr>
      <w:r w:rsidDel="00000000" w:rsidR="00000000" w:rsidRPr="00000000">
        <w:rPr>
          <w:rFonts w:ascii="Calibri" w:cs="Calibri" w:eastAsia="Calibri" w:hAnsi="Calibri"/>
          <w:sz w:val="22"/>
          <w:szCs w:val="22"/>
          <w:rtl w:val="0"/>
        </w:rPr>
        <w:t xml:space="preserve">This view gives the same options as the </w:t>
      </w:r>
      <w:r w:rsidDel="00000000" w:rsidR="00000000" w:rsidRPr="00000000">
        <w:rPr>
          <w:rFonts w:ascii="Calibri" w:cs="Calibri" w:eastAsia="Calibri" w:hAnsi="Calibri"/>
          <w:b w:val="1"/>
          <w:sz w:val="22"/>
          <w:szCs w:val="22"/>
          <w:rtl w:val="0"/>
        </w:rPr>
        <w:t xml:space="preserve">Budget Status by Account</w:t>
      </w:r>
      <w:r w:rsidDel="00000000" w:rsidR="00000000" w:rsidRPr="00000000">
        <w:rPr>
          <w:rFonts w:ascii="Calibri" w:cs="Calibri" w:eastAsia="Calibri" w:hAnsi="Calibri"/>
          <w:sz w:val="22"/>
          <w:szCs w:val="22"/>
          <w:rtl w:val="0"/>
        </w:rPr>
        <w:t xml:space="preserve"> but shows results at the organizational level instead of the account level. You can drill down into more detail by selecting a hyperlinked </w:t>
      </w:r>
      <w:r w:rsidDel="00000000" w:rsidR="00000000" w:rsidRPr="00000000">
        <w:rPr>
          <w:rFonts w:ascii="Calibri" w:cs="Calibri" w:eastAsia="Calibri" w:hAnsi="Calibri"/>
          <w:b w:val="1"/>
          <w:sz w:val="22"/>
          <w:szCs w:val="22"/>
          <w:rtl w:val="0"/>
        </w:rPr>
        <w:t xml:space="preserve">Organization Code</w:t>
      </w:r>
      <w:r w:rsidDel="00000000" w:rsidR="00000000" w:rsidRPr="00000000">
        <w:rPr>
          <w:rFonts w:ascii="Calibri" w:cs="Calibri" w:eastAsia="Calibri" w:hAnsi="Calibri"/>
          <w:sz w:val="22"/>
          <w:szCs w:val="22"/>
          <w:rtl w:val="0"/>
        </w:rPr>
        <w:t xml:space="preserve">.</w:t>
      </w:r>
      <w:r w:rsidDel="00000000" w:rsidR="00000000" w:rsidRPr="00000000">
        <w:rPr>
          <w:rtl w:val="0"/>
        </w:rPr>
      </w:r>
    </w:p>
    <w:p w:rsidR="00000000" w:rsidDel="00000000" w:rsidP="00000000" w:rsidRDefault="00000000" w:rsidRPr="00000000" w14:paraId="00000041">
      <w:pPr>
        <w:rPr/>
      </w:pPr>
      <w:r w:rsidDel="00000000" w:rsidR="00000000" w:rsidRPr="00000000">
        <w:rPr/>
        <w:drawing>
          <wp:inline distB="0" distT="0" distL="0" distR="0">
            <wp:extent cx="5943600" cy="1704975"/>
            <wp:effectExtent b="0" l="0" r="0" t="0"/>
            <wp:docPr id="2001024119" name="image20.png"/>
            <a:graphic>
              <a:graphicData uri="http://schemas.openxmlformats.org/drawingml/2006/picture">
                <pic:pic>
                  <pic:nvPicPr>
                    <pic:cNvPr id="0" name="image20.png"/>
                    <pic:cNvPicPr preferRelativeResize="0"/>
                  </pic:nvPicPr>
                  <pic:blipFill>
                    <a:blip r:embed="rId16"/>
                    <a:srcRect b="0" l="0" r="0" t="0"/>
                    <a:stretch>
                      <a:fillRect/>
                    </a:stretch>
                  </pic:blipFill>
                  <pic:spPr>
                    <a:xfrm>
                      <a:off x="0" y="0"/>
                      <a:ext cx="5943600" cy="1704975"/>
                    </a:xfrm>
                    <a:prstGeom prst="rect"/>
                    <a:ln/>
                  </pic:spPr>
                </pic:pic>
              </a:graphicData>
            </a:graphic>
          </wp:inline>
        </w:drawing>
      </w:r>
      <w:r w:rsidDel="00000000" w:rsidR="00000000" w:rsidRPr="00000000">
        <w:rPr>
          <w:rFonts w:ascii="Calibri" w:cs="Calibri" w:eastAsia="Calibri" w:hAnsi="Calibri"/>
          <w:sz w:val="22"/>
          <w:szCs w:val="22"/>
          <w:rtl w:val="0"/>
        </w:rPr>
        <w:t xml:space="preserve">You can continue drilling into detail until you get to the account code level detail at which point you have the same view as the </w:t>
      </w:r>
      <w:r w:rsidDel="00000000" w:rsidR="00000000" w:rsidRPr="00000000">
        <w:rPr>
          <w:rFonts w:ascii="Calibri" w:cs="Calibri" w:eastAsia="Calibri" w:hAnsi="Calibri"/>
          <w:b w:val="1"/>
          <w:sz w:val="22"/>
          <w:szCs w:val="22"/>
          <w:rtl w:val="0"/>
        </w:rPr>
        <w:t xml:space="preserve">Budget Status by Account</w:t>
      </w:r>
      <w:r w:rsidDel="00000000" w:rsidR="00000000" w:rsidRPr="00000000">
        <w:rPr>
          <w:rFonts w:ascii="Calibri" w:cs="Calibri" w:eastAsia="Calibri" w:hAnsi="Calibri"/>
          <w:sz w:val="22"/>
          <w:szCs w:val="22"/>
          <w:rtl w:val="0"/>
        </w:rPr>
        <w:t xml:space="preserve"> view.</w:t>
      </w:r>
      <w:r w:rsidDel="00000000" w:rsidR="00000000" w:rsidRPr="00000000">
        <w:rPr>
          <w:rtl w:val="0"/>
        </w:rPr>
      </w:r>
    </w:p>
    <w:p w:rsidR="00000000" w:rsidDel="00000000" w:rsidP="00000000" w:rsidRDefault="00000000" w:rsidRPr="00000000" w14:paraId="00000042">
      <w:pPr>
        <w:rPr/>
      </w:pPr>
      <w:r w:rsidDel="00000000" w:rsidR="00000000" w:rsidRPr="00000000">
        <w:rPr/>
        <w:drawing>
          <wp:inline distB="0" distT="0" distL="0" distR="0">
            <wp:extent cx="5943600" cy="1800225"/>
            <wp:effectExtent b="0" l="0" r="0" t="0"/>
            <wp:docPr id="2001024117" name="image13.png"/>
            <a:graphic>
              <a:graphicData uri="http://schemas.openxmlformats.org/drawingml/2006/picture">
                <pic:pic>
                  <pic:nvPicPr>
                    <pic:cNvPr id="0" name="image13.png"/>
                    <pic:cNvPicPr preferRelativeResize="0"/>
                  </pic:nvPicPr>
                  <pic:blipFill>
                    <a:blip r:embed="rId17"/>
                    <a:srcRect b="0" l="0" r="0" t="0"/>
                    <a:stretch>
                      <a:fillRect/>
                    </a:stretch>
                  </pic:blipFill>
                  <pic:spPr>
                    <a:xfrm>
                      <a:off x="0" y="0"/>
                      <a:ext cx="5943600" cy="1800225"/>
                    </a:xfrm>
                    <a:prstGeom prst="rect"/>
                    <a:ln/>
                  </pic:spPr>
                </pic:pic>
              </a:graphicData>
            </a:graphic>
          </wp:inline>
        </w:drawing>
      </w:r>
      <w:r w:rsidDel="00000000" w:rsidR="00000000" w:rsidRPr="00000000">
        <w:rPr>
          <w:rtl w:val="0"/>
        </w:rPr>
      </w:r>
    </w:p>
    <w:p w:rsidR="00000000" w:rsidDel="00000000" w:rsidP="00000000" w:rsidRDefault="00000000" w:rsidRPr="00000000" w14:paraId="00000043">
      <w:pPr>
        <w:rPr/>
      </w:pPr>
      <w:r w:rsidDel="00000000" w:rsidR="00000000" w:rsidRPr="00000000">
        <w:br w:type="page"/>
      </w:r>
      <w:r w:rsidDel="00000000" w:rsidR="00000000" w:rsidRPr="00000000">
        <w:rPr>
          <w:rtl w:val="0"/>
        </w:rPr>
      </w:r>
    </w:p>
    <w:p w:rsidR="00000000" w:rsidDel="00000000" w:rsidP="00000000" w:rsidRDefault="00000000" w:rsidRPr="00000000" w14:paraId="00000044">
      <w:pPr>
        <w:pStyle w:val="Heading3"/>
        <w:rPr/>
      </w:pPr>
      <w:bookmarkStart w:colFirst="0" w:colLast="0" w:name="_heading=h.3dy6vkm" w:id="6"/>
      <w:bookmarkEnd w:id="6"/>
      <w:r w:rsidDel="00000000" w:rsidR="00000000" w:rsidRPr="00000000">
        <w:rPr>
          <w:rtl w:val="0"/>
        </w:rPr>
        <w:t xml:space="preserve">Encumbrance Query</w:t>
      </w:r>
    </w:p>
    <w:p w:rsidR="00000000" w:rsidDel="00000000" w:rsidP="00000000" w:rsidRDefault="00000000" w:rsidRPr="00000000" w14:paraId="00000045">
      <w:pPr>
        <w:rPr/>
      </w:pPr>
      <w:r w:rsidDel="00000000" w:rsidR="00000000" w:rsidRPr="00000000">
        <w:rPr>
          <w:rFonts w:ascii="Calibri" w:cs="Calibri" w:eastAsia="Calibri" w:hAnsi="Calibri"/>
          <w:sz w:val="22"/>
          <w:szCs w:val="22"/>
          <w:rtl w:val="0"/>
        </w:rPr>
        <w:t xml:space="preserve">The </w:t>
      </w:r>
      <w:r w:rsidDel="00000000" w:rsidR="00000000" w:rsidRPr="00000000">
        <w:rPr>
          <w:rFonts w:ascii="Calibri" w:cs="Calibri" w:eastAsia="Calibri" w:hAnsi="Calibri"/>
          <w:b w:val="1"/>
          <w:sz w:val="22"/>
          <w:szCs w:val="22"/>
          <w:rtl w:val="0"/>
        </w:rPr>
        <w:t xml:space="preserve">Encumbrance Query</w:t>
      </w:r>
      <w:r w:rsidDel="00000000" w:rsidR="00000000" w:rsidRPr="00000000">
        <w:rPr>
          <w:rFonts w:ascii="Calibri" w:cs="Calibri" w:eastAsia="Calibri" w:hAnsi="Calibri"/>
          <w:sz w:val="22"/>
          <w:szCs w:val="22"/>
          <w:rtl w:val="0"/>
        </w:rPr>
        <w:t xml:space="preserve"> shows all encumbrances and allows you to drill down to the document level. The parameter options are the same as the </w:t>
      </w:r>
      <w:r w:rsidDel="00000000" w:rsidR="00000000" w:rsidRPr="00000000">
        <w:rPr>
          <w:rFonts w:ascii="Calibri" w:cs="Calibri" w:eastAsia="Calibri" w:hAnsi="Calibri"/>
          <w:b w:val="1"/>
          <w:sz w:val="22"/>
          <w:szCs w:val="22"/>
          <w:rtl w:val="0"/>
        </w:rPr>
        <w:t xml:space="preserve">Budget Status by Account</w:t>
      </w:r>
      <w:r w:rsidDel="00000000" w:rsidR="00000000" w:rsidRPr="00000000">
        <w:rPr>
          <w:rFonts w:ascii="Calibri" w:cs="Calibri" w:eastAsia="Calibri" w:hAnsi="Calibri"/>
          <w:sz w:val="22"/>
          <w:szCs w:val="22"/>
          <w:rtl w:val="0"/>
        </w:rPr>
        <w:t xml:space="preserve"> options.</w:t>
      </w:r>
      <w:r w:rsidDel="00000000" w:rsidR="00000000" w:rsidRPr="00000000">
        <w:rPr>
          <w:rtl w:val="0"/>
        </w:rPr>
      </w:r>
    </w:p>
    <w:p w:rsidR="00000000" w:rsidDel="00000000" w:rsidP="00000000" w:rsidRDefault="00000000" w:rsidRPr="00000000" w14:paraId="00000046">
      <w:pPr>
        <w:rPr/>
      </w:pPr>
      <w:r w:rsidDel="00000000" w:rsidR="00000000" w:rsidRPr="00000000">
        <w:rPr/>
        <w:drawing>
          <wp:inline distB="0" distT="0" distL="0" distR="0">
            <wp:extent cx="5943600" cy="1800225"/>
            <wp:effectExtent b="0" l="0" r="0" t="0"/>
            <wp:docPr id="2001024118" name="image10.png"/>
            <a:graphic>
              <a:graphicData uri="http://schemas.openxmlformats.org/drawingml/2006/picture">
                <pic:pic>
                  <pic:nvPicPr>
                    <pic:cNvPr id="0" name="image10.png"/>
                    <pic:cNvPicPr preferRelativeResize="0"/>
                  </pic:nvPicPr>
                  <pic:blipFill>
                    <a:blip r:embed="rId18"/>
                    <a:srcRect b="0" l="0" r="0" t="0"/>
                    <a:stretch>
                      <a:fillRect/>
                    </a:stretch>
                  </pic:blipFill>
                  <pic:spPr>
                    <a:xfrm>
                      <a:off x="0" y="0"/>
                      <a:ext cx="5943600" cy="1800225"/>
                    </a:xfrm>
                    <a:prstGeom prst="rect"/>
                    <a:ln/>
                  </pic:spPr>
                </pic:pic>
              </a:graphicData>
            </a:graphic>
          </wp:inline>
        </w:drawing>
      </w:r>
      <w:r w:rsidDel="00000000" w:rsidR="00000000" w:rsidRPr="00000000">
        <w:rPr>
          <w:rFonts w:ascii="Calibri" w:cs="Calibri" w:eastAsia="Calibri" w:hAnsi="Calibri"/>
          <w:sz w:val="22"/>
          <w:szCs w:val="22"/>
          <w:rtl w:val="0"/>
        </w:rPr>
        <w:t xml:space="preserve">The </w:t>
      </w:r>
      <w:r w:rsidDel="00000000" w:rsidR="00000000" w:rsidRPr="00000000">
        <w:rPr>
          <w:rFonts w:ascii="Calibri" w:cs="Calibri" w:eastAsia="Calibri" w:hAnsi="Calibri"/>
          <w:b w:val="1"/>
          <w:sz w:val="22"/>
          <w:szCs w:val="22"/>
          <w:rtl w:val="0"/>
        </w:rPr>
        <w:t xml:space="preserve">Encumbrance Query</w:t>
      </w:r>
      <w:r w:rsidDel="00000000" w:rsidR="00000000" w:rsidRPr="00000000">
        <w:rPr>
          <w:rFonts w:ascii="Calibri" w:cs="Calibri" w:eastAsia="Calibri" w:hAnsi="Calibri"/>
          <w:sz w:val="22"/>
          <w:szCs w:val="22"/>
          <w:rtl w:val="0"/>
        </w:rPr>
        <w:t xml:space="preserve"> will only show </w:t>
      </w:r>
      <w:r w:rsidDel="00000000" w:rsidR="00000000" w:rsidRPr="00000000">
        <w:rPr>
          <w:rFonts w:ascii="Calibri" w:cs="Calibri" w:eastAsia="Calibri" w:hAnsi="Calibri"/>
          <w:b w:val="1"/>
          <w:sz w:val="22"/>
          <w:szCs w:val="22"/>
          <w:rtl w:val="0"/>
        </w:rPr>
        <w:t xml:space="preserve">Encumbrances</w:t>
      </w:r>
      <w:r w:rsidDel="00000000" w:rsidR="00000000" w:rsidRPr="00000000">
        <w:rPr>
          <w:rFonts w:ascii="Calibri" w:cs="Calibri" w:eastAsia="Calibri" w:hAnsi="Calibri"/>
          <w:sz w:val="22"/>
          <w:szCs w:val="22"/>
          <w:rtl w:val="0"/>
        </w:rPr>
        <w:t xml:space="preserve">. It does not include </w:t>
      </w:r>
      <w:r w:rsidDel="00000000" w:rsidR="00000000" w:rsidRPr="00000000">
        <w:rPr>
          <w:rFonts w:ascii="Calibri" w:cs="Calibri" w:eastAsia="Calibri" w:hAnsi="Calibri"/>
          <w:b w:val="1"/>
          <w:sz w:val="22"/>
          <w:szCs w:val="22"/>
          <w:rtl w:val="0"/>
        </w:rPr>
        <w:t xml:space="preserve">Reservations</w:t>
      </w:r>
      <w:r w:rsidDel="00000000" w:rsidR="00000000" w:rsidRPr="00000000">
        <w:rPr>
          <w:rFonts w:ascii="Calibri" w:cs="Calibri" w:eastAsia="Calibri" w:hAnsi="Calibri"/>
          <w:sz w:val="22"/>
          <w:szCs w:val="22"/>
          <w:rtl w:val="0"/>
        </w:rPr>
        <w:t xml:space="preserve">.</w:t>
      </w:r>
      <w:r w:rsidDel="00000000" w:rsidR="00000000" w:rsidRPr="00000000">
        <w:rPr>
          <w:rtl w:val="0"/>
        </w:rPr>
      </w:r>
    </w:p>
    <w:p w:rsidR="00000000" w:rsidDel="00000000" w:rsidP="00000000" w:rsidRDefault="00000000" w:rsidRPr="00000000" w14:paraId="00000047">
      <w:pPr>
        <w:rPr/>
      </w:pPr>
      <w:r w:rsidDel="00000000" w:rsidR="00000000" w:rsidRPr="00000000">
        <w:rPr/>
        <w:drawing>
          <wp:inline distB="0" distT="0" distL="0" distR="0">
            <wp:extent cx="5943600" cy="1266825"/>
            <wp:effectExtent b="0" l="0" r="0" t="0"/>
            <wp:docPr id="2001024120" name="image2.png"/>
            <a:graphic>
              <a:graphicData uri="http://schemas.openxmlformats.org/drawingml/2006/picture">
                <pic:pic>
                  <pic:nvPicPr>
                    <pic:cNvPr id="0" name="image2.png"/>
                    <pic:cNvPicPr preferRelativeResize="0"/>
                  </pic:nvPicPr>
                  <pic:blipFill>
                    <a:blip r:embed="rId19"/>
                    <a:srcRect b="0" l="0" r="0" t="0"/>
                    <a:stretch>
                      <a:fillRect/>
                    </a:stretch>
                  </pic:blipFill>
                  <pic:spPr>
                    <a:xfrm>
                      <a:off x="0" y="0"/>
                      <a:ext cx="5943600" cy="1266825"/>
                    </a:xfrm>
                    <a:prstGeom prst="rect"/>
                    <a:ln/>
                  </pic:spPr>
                </pic:pic>
              </a:graphicData>
            </a:graphic>
          </wp:inline>
        </w:drawing>
      </w:r>
      <w:r w:rsidDel="00000000" w:rsidR="00000000" w:rsidRPr="00000000">
        <w:rPr>
          <w:rtl w:val="0"/>
        </w:rPr>
      </w:r>
    </w:p>
    <w:p w:rsidR="00000000" w:rsidDel="00000000" w:rsidP="00000000" w:rsidRDefault="00000000" w:rsidRPr="00000000" w14:paraId="00000048">
      <w:pPr>
        <w:rPr/>
      </w:pPr>
      <w:r w:rsidDel="00000000" w:rsidR="00000000" w:rsidRPr="00000000">
        <w:br w:type="page"/>
      </w:r>
      <w:r w:rsidDel="00000000" w:rsidR="00000000" w:rsidRPr="00000000">
        <w:rPr>
          <w:rtl w:val="0"/>
        </w:rPr>
      </w:r>
    </w:p>
    <w:p w:rsidR="00000000" w:rsidDel="00000000" w:rsidP="00000000" w:rsidRDefault="00000000" w:rsidRPr="00000000" w14:paraId="00000049">
      <w:pPr>
        <w:pStyle w:val="Heading3"/>
        <w:rPr/>
      </w:pPr>
      <w:bookmarkStart w:colFirst="0" w:colLast="0" w:name="_heading=h.1t3h5sf" w:id="7"/>
      <w:bookmarkEnd w:id="7"/>
      <w:r w:rsidDel="00000000" w:rsidR="00000000" w:rsidRPr="00000000">
        <w:rPr>
          <w:rtl w:val="0"/>
        </w:rPr>
        <w:t xml:space="preserve">Payroll Expense Detail</w:t>
      </w:r>
    </w:p>
    <w:p w:rsidR="00000000" w:rsidDel="00000000" w:rsidP="00000000" w:rsidRDefault="00000000" w:rsidRPr="00000000" w14:paraId="0000004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 </w:t>
      </w:r>
      <w:r w:rsidDel="00000000" w:rsidR="00000000" w:rsidRPr="00000000">
        <w:rPr>
          <w:rFonts w:ascii="Calibri" w:cs="Calibri" w:eastAsia="Calibri" w:hAnsi="Calibri"/>
          <w:b w:val="1"/>
          <w:sz w:val="22"/>
          <w:szCs w:val="22"/>
          <w:rtl w:val="0"/>
        </w:rPr>
        <w:t xml:space="preserve">Payroll Expense Detail</w:t>
      </w:r>
      <w:r w:rsidDel="00000000" w:rsidR="00000000" w:rsidRPr="00000000">
        <w:rPr>
          <w:rFonts w:ascii="Calibri" w:cs="Calibri" w:eastAsia="Calibri" w:hAnsi="Calibri"/>
          <w:sz w:val="22"/>
          <w:szCs w:val="22"/>
          <w:rtl w:val="0"/>
        </w:rPr>
        <w:t xml:space="preserve"> displays entire payroll distribution data, including account information, employee class, payee name, position details, earn class, hours, and amount paid for the selected fiscal year and period by selected FOAPAL, single organization, fund type, or account type.</w:t>
      </w:r>
    </w:p>
    <w:p w:rsidR="00000000" w:rsidDel="00000000" w:rsidP="00000000" w:rsidRDefault="00000000" w:rsidRPr="00000000" w14:paraId="0000004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Note: Users must have appropriate finance permissions to view payroll expense details. </w:t>
      </w:r>
    </w:p>
    <w:p w:rsidR="00000000" w:rsidDel="00000000" w:rsidP="00000000" w:rsidRDefault="00000000" w:rsidRPr="00000000" w14:paraId="0000004C">
      <w:pPr>
        <w:rPr/>
      </w:pPr>
      <w:r w:rsidDel="00000000" w:rsidR="00000000" w:rsidRPr="00000000">
        <w:rPr/>
        <w:drawing>
          <wp:inline distB="0" distT="0" distL="114300" distR="114300">
            <wp:extent cx="5943600" cy="2314575"/>
            <wp:effectExtent b="0" l="0" r="0" t="0"/>
            <wp:docPr id="2001024121" name="image9.png"/>
            <a:graphic>
              <a:graphicData uri="http://schemas.openxmlformats.org/drawingml/2006/picture">
                <pic:pic>
                  <pic:nvPicPr>
                    <pic:cNvPr id="0" name="image9.png"/>
                    <pic:cNvPicPr preferRelativeResize="0"/>
                  </pic:nvPicPr>
                  <pic:blipFill>
                    <a:blip r:embed="rId20"/>
                    <a:srcRect b="0" l="0" r="0" t="0"/>
                    <a:stretch>
                      <a:fillRect/>
                    </a:stretch>
                  </pic:blipFill>
                  <pic:spPr>
                    <a:xfrm>
                      <a:off x="0" y="0"/>
                      <a:ext cx="5943600" cy="2314575"/>
                    </a:xfrm>
                    <a:prstGeom prst="rect"/>
                    <a:ln/>
                  </pic:spPr>
                </pic:pic>
              </a:graphicData>
            </a:graphic>
          </wp:inline>
        </w:drawing>
      </w:r>
      <w:r w:rsidDel="00000000" w:rsidR="00000000" w:rsidRPr="00000000">
        <w:rPr>
          <w:rtl w:val="0"/>
        </w:rPr>
      </w:r>
    </w:p>
    <w:p w:rsidR="00000000" w:rsidDel="00000000" w:rsidP="00000000" w:rsidRDefault="00000000" w:rsidRPr="00000000" w14:paraId="0000004D">
      <w:pPr>
        <w:rPr/>
      </w:pPr>
      <w:r w:rsidDel="00000000" w:rsidR="00000000" w:rsidRPr="00000000">
        <w:rPr>
          <w:rtl w:val="0"/>
        </w:rPr>
      </w:r>
    </w:p>
    <w:p w:rsidR="00000000" w:rsidDel="00000000" w:rsidP="00000000" w:rsidRDefault="00000000" w:rsidRPr="00000000" w14:paraId="0000004E">
      <w:pPr>
        <w:pStyle w:val="Heading2"/>
        <w:rPr/>
      </w:pPr>
      <w:r w:rsidDel="00000000" w:rsidR="00000000" w:rsidRPr="00000000">
        <w:rPr>
          <w:rtl w:val="0"/>
        </w:rPr>
      </w:r>
    </w:p>
    <w:p w:rsidR="00000000" w:rsidDel="00000000" w:rsidP="00000000" w:rsidRDefault="00000000" w:rsidRPr="00000000" w14:paraId="0000004F">
      <w:pPr>
        <w:rPr>
          <w:rFonts w:ascii="Play" w:cs="Play" w:eastAsia="Play" w:hAnsi="Play"/>
          <w:color w:val="0f4761"/>
          <w:sz w:val="32"/>
          <w:szCs w:val="32"/>
        </w:rPr>
      </w:pPr>
      <w:r w:rsidDel="00000000" w:rsidR="00000000" w:rsidRPr="00000000">
        <w:br w:type="page"/>
      </w:r>
      <w:r w:rsidDel="00000000" w:rsidR="00000000" w:rsidRPr="00000000">
        <w:rPr>
          <w:rtl w:val="0"/>
        </w:rPr>
      </w:r>
    </w:p>
    <w:p w:rsidR="00000000" w:rsidDel="00000000" w:rsidP="00000000" w:rsidRDefault="00000000" w:rsidRPr="00000000" w14:paraId="00000050">
      <w:pPr>
        <w:pStyle w:val="Heading2"/>
        <w:rPr/>
      </w:pPr>
      <w:bookmarkStart w:colFirst="0" w:colLast="0" w:name="_heading=h.4d34og8" w:id="8"/>
      <w:bookmarkEnd w:id="8"/>
      <w:r w:rsidDel="00000000" w:rsidR="00000000" w:rsidRPr="00000000">
        <w:rPr>
          <w:rtl w:val="0"/>
        </w:rPr>
        <w:t xml:space="preserve">Additional My Finance Query Features</w:t>
      </w:r>
    </w:p>
    <w:p w:rsidR="00000000" w:rsidDel="00000000" w:rsidP="00000000" w:rsidRDefault="00000000" w:rsidRPr="00000000" w14:paraId="00000051">
      <w:pPr>
        <w:pStyle w:val="Heading3"/>
        <w:rPr/>
      </w:pPr>
      <w:bookmarkStart w:colFirst="0" w:colLast="0" w:name="_heading=h.2s8eyo1" w:id="9"/>
      <w:bookmarkEnd w:id="9"/>
      <w:r w:rsidDel="00000000" w:rsidR="00000000" w:rsidRPr="00000000">
        <w:rPr>
          <w:rtl w:val="0"/>
        </w:rPr>
        <w:t xml:space="preserve">Edit a Query</w:t>
      </w:r>
    </w:p>
    <w:p w:rsidR="00000000" w:rsidDel="00000000" w:rsidP="00000000" w:rsidRDefault="00000000" w:rsidRPr="00000000" w14:paraId="0000005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Select the query you want to edit from the My Finance Query dashboard.</w:t>
      </w:r>
    </w:p>
    <w:p w:rsidR="00000000" w:rsidDel="00000000" w:rsidP="00000000" w:rsidRDefault="00000000" w:rsidRPr="00000000" w14:paraId="0000005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323850" cy="314325"/>
            <wp:effectExtent b="0" l="0" r="0" t="0"/>
            <wp:docPr id="2001024122" name="image6.png"/>
            <a:graphic>
              <a:graphicData uri="http://schemas.openxmlformats.org/drawingml/2006/picture">
                <pic:pic>
                  <pic:nvPicPr>
                    <pic:cNvPr id="0" name="image6.png"/>
                    <pic:cNvPicPr preferRelativeResize="0"/>
                  </pic:nvPicPr>
                  <pic:blipFill>
                    <a:blip r:embed="rId21"/>
                    <a:srcRect b="0" l="0" r="0" t="0"/>
                    <a:stretch>
                      <a:fillRect/>
                    </a:stretch>
                  </pic:blipFill>
                  <pic:spPr>
                    <a:xfrm>
                      <a:off x="0" y="0"/>
                      <a:ext cx="323850" cy="314325"/>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access the edit query window and adjust your selections.</w:t>
      </w:r>
    </w:p>
    <w:p w:rsidR="00000000" w:rsidDel="00000000" w:rsidP="00000000" w:rsidRDefault="00000000" w:rsidRPr="00000000" w14:paraId="0000005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Submit to view new query results.</w:t>
      </w:r>
    </w:p>
    <w:p w:rsidR="00000000" w:rsidDel="00000000" w:rsidP="00000000" w:rsidRDefault="00000000" w:rsidRPr="00000000" w14:paraId="00000055">
      <w:pPr>
        <w:pStyle w:val="Heading3"/>
        <w:rPr/>
      </w:pPr>
      <w:bookmarkStart w:colFirst="0" w:colLast="0" w:name="_heading=h.17dp8vu" w:id="10"/>
      <w:bookmarkEnd w:id="10"/>
      <w:r w:rsidDel="00000000" w:rsidR="00000000" w:rsidRPr="00000000">
        <w:rPr>
          <w:rtl w:val="0"/>
        </w:rPr>
        <w:t xml:space="preserve">Save a Query &amp; Mark it as a Favorite</w:t>
      </w:r>
    </w:p>
    <w:p w:rsidR="00000000" w:rsidDel="00000000" w:rsidP="00000000" w:rsidRDefault="00000000" w:rsidRPr="00000000" w14:paraId="00000056">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a query you wany to save.</w:t>
      </w:r>
    </w:p>
    <w:p w:rsidR="00000000" w:rsidDel="00000000" w:rsidP="00000000" w:rsidRDefault="00000000" w:rsidRPr="00000000" w14:paraId="0000005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257175" cy="257175"/>
            <wp:effectExtent b="0" l="0" r="0" t="0"/>
            <wp:docPr id="2001024123" name="image16.png"/>
            <a:graphic>
              <a:graphicData uri="http://schemas.openxmlformats.org/drawingml/2006/picture">
                <pic:pic>
                  <pic:nvPicPr>
                    <pic:cNvPr id="0" name="image16.png"/>
                    <pic:cNvPicPr preferRelativeResize="0"/>
                  </pic:nvPicPr>
                  <pic:blipFill>
                    <a:blip r:embed="rId22"/>
                    <a:srcRect b="0" l="0" r="0" t="0"/>
                    <a:stretch>
                      <a:fillRect/>
                    </a:stretch>
                  </pic:blipFill>
                  <pic:spPr>
                    <a:xfrm>
                      <a:off x="0" y="0"/>
                      <a:ext cx="257175" cy="257175"/>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access the save as window.</w:t>
      </w:r>
    </w:p>
    <w:p w:rsidR="00000000" w:rsidDel="00000000" w:rsidP="00000000" w:rsidRDefault="00000000" w:rsidRPr="00000000" w14:paraId="00000058">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Enter a query name in the provided field.</w:t>
      </w:r>
    </w:p>
    <w:p w:rsidR="00000000" w:rsidDel="00000000" w:rsidP="00000000" w:rsidRDefault="00000000" w:rsidRPr="00000000" w14:paraId="0000005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you want to set the query as a favorite, click the Set as favorite check box</w:t>
      </w:r>
    </w:p>
    <w:p w:rsidR="00000000" w:rsidDel="00000000" w:rsidP="00000000" w:rsidRDefault="00000000" w:rsidRPr="00000000" w14:paraId="0000005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Save. </w:t>
      </w:r>
    </w:p>
    <w:p w:rsidR="00000000" w:rsidDel="00000000" w:rsidP="00000000" w:rsidRDefault="00000000" w:rsidRPr="00000000" w14:paraId="0000005B">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Tip: You can also use the </w:t>
      </w:r>
      <w:r w:rsidDel="00000000" w:rsidR="00000000" w:rsidRPr="00000000">
        <w:rPr/>
        <w:drawing>
          <wp:inline distB="0" distT="0" distL="0" distR="0">
            <wp:extent cx="184150" cy="169985"/>
            <wp:effectExtent b="0" l="0" r="0" t="0"/>
            <wp:docPr id="2001024124" name="image19.png"/>
            <a:graphic>
              <a:graphicData uri="http://schemas.openxmlformats.org/drawingml/2006/picture">
                <pic:pic>
                  <pic:nvPicPr>
                    <pic:cNvPr id="0" name="image19.png"/>
                    <pic:cNvPicPr preferRelativeResize="0"/>
                  </pic:nvPicPr>
                  <pic:blipFill>
                    <a:blip r:embed="rId23"/>
                    <a:srcRect b="0" l="0" r="0" t="0"/>
                    <a:stretch>
                      <a:fillRect/>
                    </a:stretch>
                  </pic:blipFill>
                  <pic:spPr>
                    <a:xfrm>
                      <a:off x="0" y="0"/>
                      <a:ext cx="184150" cy="169985"/>
                    </a:xfrm>
                    <a:prstGeom prst="rect"/>
                    <a:ln/>
                  </pic:spPr>
                </pic:pic>
              </a:graphicData>
            </a:graphic>
          </wp:inline>
        </w:drawing>
      </w:r>
      <w:r w:rsidDel="00000000" w:rsidR="00000000" w:rsidRPr="00000000">
        <w:rPr>
          <w:rFonts w:ascii="Calibri" w:cs="Calibri" w:eastAsia="Calibri" w:hAnsi="Calibri"/>
          <w:sz w:val="22"/>
          <w:szCs w:val="22"/>
          <w:rtl w:val="0"/>
        </w:rPr>
        <w:t xml:space="preserve">icon from the My Query Dashboard to toggle a query as a favorite.</w:t>
      </w:r>
    </w:p>
    <w:p w:rsidR="00000000" w:rsidDel="00000000" w:rsidP="00000000" w:rsidRDefault="00000000" w:rsidRPr="00000000" w14:paraId="0000005C">
      <w:pPr>
        <w:pStyle w:val="Heading3"/>
        <w:rPr/>
      </w:pPr>
      <w:bookmarkStart w:colFirst="0" w:colLast="0" w:name="_heading=h.3rdcrjn" w:id="11"/>
      <w:bookmarkEnd w:id="11"/>
      <w:r w:rsidDel="00000000" w:rsidR="00000000" w:rsidRPr="00000000">
        <w:rPr>
          <w:rtl w:val="0"/>
        </w:rPr>
        <w:t xml:space="preserve">Share a Query</w:t>
      </w:r>
    </w:p>
    <w:p w:rsidR="00000000" w:rsidDel="00000000" w:rsidP="00000000" w:rsidRDefault="00000000" w:rsidRPr="00000000" w14:paraId="0000005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the My Finance Query dashboard page, locate the query you want to share in the Favorites or Saved areas.</w:t>
      </w:r>
    </w:p>
    <w:p w:rsidR="00000000" w:rsidDel="00000000" w:rsidP="00000000" w:rsidRDefault="00000000" w:rsidRPr="00000000" w14:paraId="0000005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361950" cy="361950"/>
            <wp:effectExtent b="0" l="0" r="0" t="0"/>
            <wp:docPr id="2001024125" name="image21.png"/>
            <a:graphic>
              <a:graphicData uri="http://schemas.openxmlformats.org/drawingml/2006/picture">
                <pic:pic>
                  <pic:nvPicPr>
                    <pic:cNvPr id="0" name="image21.png"/>
                    <pic:cNvPicPr preferRelativeResize="0"/>
                  </pic:nvPicPr>
                  <pic:blipFill>
                    <a:blip r:embed="rId24"/>
                    <a:srcRect b="0" l="0" r="0" t="0"/>
                    <a:stretch>
                      <a:fillRect/>
                    </a:stretch>
                  </pic:blipFill>
                  <pic:spPr>
                    <a:xfrm>
                      <a:off x="0" y="0"/>
                      <a:ext cx="361950" cy="361950"/>
                    </a:xfrm>
                    <a:prstGeom prst="rect"/>
                    <a:ln/>
                  </pic:spPr>
                </pic:pic>
              </a:graphicData>
            </a:graphic>
          </wp:inline>
        </w:drawing>
      </w:r>
      <w:r w:rsidDel="00000000" w:rsidR="00000000" w:rsidRPr="00000000">
        <w:rPr>
          <w:rtl w:val="0"/>
        </w:rPr>
      </w:r>
    </w:p>
    <w:p w:rsidR="00000000" w:rsidDel="00000000" w:rsidP="00000000" w:rsidRDefault="00000000" w:rsidRPr="00000000" w14:paraId="0000005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will now see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466725" cy="419100"/>
            <wp:effectExtent b="0" l="0" r="0" t="0"/>
            <wp:docPr id="2001024126" name="image18.png"/>
            <a:graphic>
              <a:graphicData uri="http://schemas.openxmlformats.org/drawingml/2006/picture">
                <pic:pic>
                  <pic:nvPicPr>
                    <pic:cNvPr id="0" name="image18.png"/>
                    <pic:cNvPicPr preferRelativeResize="0"/>
                  </pic:nvPicPr>
                  <pic:blipFill>
                    <a:blip r:embed="rId25"/>
                    <a:srcRect b="0" l="0" r="0" t="0"/>
                    <a:stretch>
                      <a:fillRect/>
                    </a:stretch>
                  </pic:blipFill>
                  <pic:spPr>
                    <a:xfrm>
                      <a:off x="0" y="0"/>
                      <a:ext cx="466725" cy="419100"/>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which indicates that the query has been shared.</w:t>
      </w:r>
    </w:p>
    <w:p w:rsidR="00000000" w:rsidDel="00000000" w:rsidP="00000000" w:rsidRDefault="00000000" w:rsidRPr="00000000" w14:paraId="0000006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You can click on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466725" cy="419100"/>
            <wp:effectExtent b="0" l="0" r="0" t="0"/>
            <wp:docPr id="2001024127" name="image18.png"/>
            <a:graphic>
              <a:graphicData uri="http://schemas.openxmlformats.org/drawingml/2006/picture">
                <pic:pic>
                  <pic:nvPicPr>
                    <pic:cNvPr id="0" name="image18.png"/>
                    <pic:cNvPicPr preferRelativeResize="0"/>
                  </pic:nvPicPr>
                  <pic:blipFill>
                    <a:blip r:embed="rId25"/>
                    <a:srcRect b="0" l="0" r="0" t="0"/>
                    <a:stretch>
                      <a:fillRect/>
                    </a:stretch>
                  </pic:blipFill>
                  <pic:spPr>
                    <a:xfrm>
                      <a:off x="0" y="0"/>
                      <a:ext cx="466725" cy="419100"/>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un-share the query.</w:t>
      </w:r>
    </w:p>
    <w:p w:rsidR="00000000" w:rsidDel="00000000" w:rsidP="00000000" w:rsidRDefault="00000000" w:rsidRPr="00000000" w14:paraId="00000061">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Tip: You can also perform the Share/Un-Share operation, while running a query from the Query results listing page.</w:t>
      </w:r>
    </w:p>
    <w:p w:rsidR="00000000" w:rsidDel="00000000" w:rsidP="00000000" w:rsidRDefault="00000000" w:rsidRPr="00000000" w14:paraId="00000062">
      <w:pPr>
        <w:pStyle w:val="Heading3"/>
        <w:rPr/>
      </w:pPr>
      <w:bookmarkStart w:colFirst="0" w:colLast="0" w:name="_heading=h.26in1rg" w:id="12"/>
      <w:bookmarkEnd w:id="12"/>
      <w:r w:rsidDel="00000000" w:rsidR="00000000" w:rsidRPr="00000000">
        <w:rPr>
          <w:rtl w:val="0"/>
        </w:rPr>
        <w:t xml:space="preserve">Delete a Query</w:t>
      </w:r>
    </w:p>
    <w:p w:rsidR="00000000" w:rsidDel="00000000" w:rsidP="00000000" w:rsidRDefault="00000000" w:rsidRPr="00000000" w14:paraId="0000006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the My Finance Query dashboard page, click Saved Queries.</w:t>
      </w:r>
    </w:p>
    <w:p w:rsidR="00000000" w:rsidDel="00000000" w:rsidP="00000000" w:rsidRDefault="00000000" w:rsidRPr="00000000" w14:paraId="0000006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Locate the saved query you want to delete and 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235884" cy="271624"/>
            <wp:effectExtent b="0" l="0" r="0" t="0"/>
            <wp:docPr id="2001024103" name="image15.png"/>
            <a:graphic>
              <a:graphicData uri="http://schemas.openxmlformats.org/drawingml/2006/picture">
                <pic:pic>
                  <pic:nvPicPr>
                    <pic:cNvPr id="0" name="image15.png"/>
                    <pic:cNvPicPr preferRelativeResize="0"/>
                  </pic:nvPicPr>
                  <pic:blipFill>
                    <a:blip r:embed="rId26"/>
                    <a:srcRect b="0" l="0" r="0" t="0"/>
                    <a:stretch>
                      <a:fillRect/>
                    </a:stretch>
                  </pic:blipFill>
                  <pic:spPr>
                    <a:xfrm>
                      <a:off x="0" y="0"/>
                      <a:ext cx="235884" cy="271624"/>
                    </a:xfrm>
                    <a:prstGeom prst="rect"/>
                    <a:ln/>
                  </pic:spPr>
                </pic:pic>
              </a:graphicData>
            </a:graphic>
          </wp:inline>
        </w:drawing>
      </w:r>
      <w:r w:rsidDel="00000000" w:rsidR="00000000" w:rsidRPr="00000000">
        <w:rPr>
          <w:rtl w:val="0"/>
        </w:rPr>
      </w:r>
    </w:p>
    <w:p w:rsidR="00000000" w:rsidDel="00000000" w:rsidP="00000000" w:rsidRDefault="00000000" w:rsidRPr="00000000" w14:paraId="0000006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 the delete prompt, choose the appropriate option.</w:t>
      </w:r>
    </w:p>
    <w:p w:rsidR="00000000" w:rsidDel="00000000" w:rsidP="00000000" w:rsidRDefault="00000000" w:rsidRPr="00000000" w14:paraId="00000066">
      <w:pPr>
        <w:pStyle w:val="Heading3"/>
        <w:rPr/>
      </w:pPr>
      <w:bookmarkStart w:colFirst="0" w:colLast="0" w:name="_heading=h.lnxbz9" w:id="13"/>
      <w:bookmarkEnd w:id="13"/>
      <w:r w:rsidDel="00000000" w:rsidR="00000000" w:rsidRPr="00000000">
        <w:rPr>
          <w:rtl w:val="0"/>
        </w:rPr>
        <w:t xml:space="preserve">Download a query to Excel</w:t>
      </w:r>
    </w:p>
    <w:p w:rsidR="00000000" w:rsidDel="00000000" w:rsidP="00000000" w:rsidRDefault="00000000" w:rsidRPr="00000000" w14:paraId="0000006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or view a query that you want to download.</w:t>
      </w:r>
    </w:p>
    <w:p w:rsidR="00000000" w:rsidDel="00000000" w:rsidP="00000000" w:rsidRDefault="00000000" w:rsidRPr="00000000" w14:paraId="0000006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295894" cy="290793"/>
            <wp:effectExtent b="0" l="0" r="0" t="0"/>
            <wp:docPr id="2001024104" name="image1.png"/>
            <a:graphic>
              <a:graphicData uri="http://schemas.openxmlformats.org/drawingml/2006/picture">
                <pic:pic>
                  <pic:nvPicPr>
                    <pic:cNvPr id="0" name="image1.png"/>
                    <pic:cNvPicPr preferRelativeResize="0"/>
                  </pic:nvPicPr>
                  <pic:blipFill>
                    <a:blip r:embed="rId27"/>
                    <a:srcRect b="0" l="0" r="0" t="0"/>
                    <a:stretch>
                      <a:fillRect/>
                    </a:stretch>
                  </pic:blipFill>
                  <pic:spPr>
                    <a:xfrm>
                      <a:off x="0" y="0"/>
                      <a:ext cx="295894" cy="290793"/>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download the query to the default download location on your local drive.</w:t>
      </w:r>
    </w:p>
    <w:p w:rsidR="00000000" w:rsidDel="00000000" w:rsidP="00000000" w:rsidRDefault="00000000" w:rsidRPr="00000000" w14:paraId="00000069">
      <w:pPr>
        <w:pStyle w:val="Heading3"/>
        <w:rPr/>
      </w:pPr>
      <w:bookmarkStart w:colFirst="0" w:colLast="0" w:name="_heading=h.35nkun2" w:id="14"/>
      <w:bookmarkEnd w:id="14"/>
      <w:r w:rsidDel="00000000" w:rsidR="00000000" w:rsidRPr="00000000">
        <w:rPr>
          <w:rtl w:val="0"/>
        </w:rPr>
        <w:t xml:space="preserve">Add a Computed Column</w:t>
      </w:r>
    </w:p>
    <w:p w:rsidR="00000000" w:rsidDel="00000000" w:rsidP="00000000" w:rsidRDefault="00000000" w:rsidRPr="00000000" w14:paraId="0000006A">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Note: Computed columns can be added to all query types except Budget Quick Query.</w:t>
      </w:r>
    </w:p>
    <w:p w:rsidR="00000000" w:rsidDel="00000000" w:rsidP="00000000" w:rsidRDefault="00000000" w:rsidRPr="00000000" w14:paraId="0000006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or view the query to which you want to add a computed column.</w:t>
      </w:r>
    </w:p>
    <w:p w:rsidR="00000000" w:rsidDel="00000000" w:rsidP="00000000" w:rsidRDefault="00000000" w:rsidRPr="00000000" w14:paraId="0000006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276225" cy="257175"/>
            <wp:effectExtent b="0" l="0" r="0" t="0"/>
            <wp:docPr id="2001024105" name="image23.png"/>
            <a:graphic>
              <a:graphicData uri="http://schemas.openxmlformats.org/drawingml/2006/picture">
                <pic:pic>
                  <pic:nvPicPr>
                    <pic:cNvPr id="0" name="image23.png"/>
                    <pic:cNvPicPr preferRelativeResize="0"/>
                  </pic:nvPicPr>
                  <pic:blipFill>
                    <a:blip r:embed="rId28"/>
                    <a:srcRect b="0" l="0" r="0" t="0"/>
                    <a:stretch>
                      <a:fillRect/>
                    </a:stretch>
                  </pic:blipFill>
                  <pic:spPr>
                    <a:xfrm>
                      <a:off x="0" y="0"/>
                      <a:ext cx="276225" cy="257175"/>
                    </a:xfrm>
                    <a:prstGeom prst="rect"/>
                    <a:ln/>
                  </pic:spPr>
                </pic:pic>
              </a:graphicData>
            </a:graphic>
          </wp:inline>
        </w:draw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access the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Computed Columns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window.</w:t>
      </w:r>
    </w:p>
    <w:p w:rsidR="00000000" w:rsidDel="00000000" w:rsidP="00000000" w:rsidRDefault="00000000" w:rsidRPr="00000000" w14:paraId="0000006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Define the computed column by naming it and selecting the two columns and the operator controlling the new column's results.</w:t>
      </w:r>
    </w:p>
    <w:p w:rsidR="00000000" w:rsidDel="00000000" w:rsidP="00000000" w:rsidRDefault="00000000" w:rsidRPr="00000000" w14:paraId="0000006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Click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Compute.</w:t>
      </w:r>
      <w:r w:rsidDel="00000000" w:rsidR="00000000" w:rsidRPr="00000000">
        <w:rPr>
          <w:rtl w:val="0"/>
        </w:rPr>
      </w:r>
    </w:p>
    <w:p w:rsidR="00000000" w:rsidDel="00000000" w:rsidP="00000000" w:rsidRDefault="00000000" w:rsidRPr="00000000" w14:paraId="0000006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Query results reload listing the new computed column in the results.</w:t>
      </w:r>
    </w:p>
    <w:p w:rsidR="00000000" w:rsidDel="00000000" w:rsidP="00000000" w:rsidRDefault="00000000" w:rsidRPr="00000000" w14:paraId="00000070">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Tip: You can use the Remove tab to remove a previously added computed column from a query.</w:t>
      </w:r>
    </w:p>
    <w:p w:rsidR="00000000" w:rsidDel="00000000" w:rsidP="00000000" w:rsidRDefault="00000000" w:rsidRPr="00000000" w14:paraId="00000071">
      <w:pPr>
        <w:pStyle w:val="Heading3"/>
        <w:rPr/>
      </w:pPr>
      <w:bookmarkStart w:colFirst="0" w:colLast="0" w:name="_heading=h.1ksv4uv" w:id="15"/>
      <w:bookmarkEnd w:id="15"/>
      <w:r w:rsidDel="00000000" w:rsidR="00000000" w:rsidRPr="00000000">
        <w:rPr>
          <w:rtl w:val="0"/>
        </w:rPr>
        <w:t xml:space="preserve">View Available Balance, Pending Documents, and Payroll Expense Detail</w:t>
      </w:r>
    </w:p>
    <w:p w:rsidR="00000000" w:rsidDel="00000000" w:rsidP="00000000" w:rsidRDefault="00000000" w:rsidRPr="00000000" w14:paraId="00000072">
      <w:pP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When viewing the selected query click </w:t>
      </w:r>
      <w:r w:rsidDel="00000000" w:rsidR="00000000" w:rsidRPr="00000000">
        <w:rPr/>
        <w:drawing>
          <wp:inline distB="0" distT="0" distL="0" distR="0">
            <wp:extent cx="200025" cy="253878"/>
            <wp:effectExtent b="0" l="0" r="0" t="0"/>
            <wp:docPr id="2001024106" name="image4.png"/>
            <a:graphic>
              <a:graphicData uri="http://schemas.openxmlformats.org/drawingml/2006/picture">
                <pic:pic>
                  <pic:nvPicPr>
                    <pic:cNvPr id="0" name="image4.png"/>
                    <pic:cNvPicPr preferRelativeResize="0"/>
                  </pic:nvPicPr>
                  <pic:blipFill>
                    <a:blip r:embed="rId29"/>
                    <a:srcRect b="0" l="0" r="0" t="0"/>
                    <a:stretch>
                      <a:fillRect/>
                    </a:stretch>
                  </pic:blipFill>
                  <pic:spPr>
                    <a:xfrm>
                      <a:off x="0" y="0"/>
                      <a:ext cx="200025" cy="253878"/>
                    </a:xfrm>
                    <a:prstGeom prst="rect"/>
                    <a:ln/>
                  </pic:spPr>
                </pic:pic>
              </a:graphicData>
            </a:graphic>
          </wp:inline>
        </w:drawing>
      </w:r>
      <w:r w:rsidDel="00000000" w:rsidR="00000000" w:rsidRPr="00000000">
        <w:rPr>
          <w:rFonts w:ascii="Calibri" w:cs="Calibri" w:eastAsia="Calibri" w:hAnsi="Calibri"/>
          <w:sz w:val="22"/>
          <w:szCs w:val="22"/>
          <w:rtl w:val="0"/>
        </w:rPr>
        <w:t xml:space="preserve">to access the options list.</w:t>
      </w:r>
    </w:p>
    <w:p w:rsidR="00000000" w:rsidDel="00000000" w:rsidP="00000000" w:rsidRDefault="00000000" w:rsidRPr="00000000" w14:paraId="0000007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View Available Balance: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system presents Available Balance information based on the query parameters (similar to FGIBAVL in Banner Admin).</w:t>
      </w:r>
    </w:p>
    <w:p w:rsidR="00000000" w:rsidDel="00000000" w:rsidP="00000000" w:rsidRDefault="00000000" w:rsidRPr="00000000" w14:paraId="0000007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View Pending Documents: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system presents a list of pending documents associated with the query.</w:t>
      </w:r>
    </w:p>
    <w:p w:rsidR="00000000" w:rsidDel="00000000" w:rsidP="00000000" w:rsidRDefault="00000000" w:rsidRPr="00000000" w14:paraId="0000007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7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View Payroll: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system presents payroll information, based on your permission level.</w:t>
      </w:r>
    </w:p>
    <w:p w:rsidR="00000000" w:rsidDel="00000000" w:rsidP="00000000" w:rsidRDefault="00000000" w:rsidRPr="00000000" w14:paraId="00000076">
      <w:pPr>
        <w:ind w:left="720"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Note: Users must have appropriate finance permissions to view payroll expense details.</w:t>
      </w:r>
    </w:p>
    <w:p w:rsidR="00000000" w:rsidDel="00000000" w:rsidP="00000000" w:rsidRDefault="00000000" w:rsidRPr="00000000" w14:paraId="00000077">
      <w:pPr>
        <w:pStyle w:val="Heading3"/>
        <w:spacing w:after="80" w:before="160" w:line="279" w:lineRule="auto"/>
        <w:ind w:left="0" w:right="0" w:firstLine="0"/>
        <w:jc w:val="left"/>
        <w:rPr/>
      </w:pPr>
      <w:bookmarkStart w:colFirst="0" w:colLast="0" w:name="_heading=h.44sinio" w:id="16"/>
      <w:bookmarkEnd w:id="16"/>
      <w:r w:rsidDel="00000000" w:rsidR="00000000" w:rsidRPr="00000000">
        <w:rPr>
          <w:rtl w:val="0"/>
        </w:rPr>
        <w:t xml:space="preserve">Modify a Shared Query Template</w:t>
      </w:r>
    </w:p>
    <w:p w:rsidR="00000000" w:rsidDel="00000000" w:rsidP="00000000" w:rsidRDefault="00000000" w:rsidRPr="00000000" w14:paraId="00000078">
      <w:pPr>
        <w:rPr/>
      </w:pPr>
      <w:r w:rsidDel="00000000" w:rsidR="00000000" w:rsidRPr="00000000">
        <w:rPr>
          <w:rFonts w:ascii="Calibri" w:cs="Calibri" w:eastAsia="Calibri" w:hAnsi="Calibri"/>
          <w:b w:val="0"/>
          <w:sz w:val="22"/>
          <w:szCs w:val="22"/>
          <w:rtl w:val="0"/>
        </w:rPr>
        <w:t xml:space="preserve">Templates for common financial reports have been created and can be customized to meet your specific reporting needs. Once updated, these templates can be saved for quick access and easily shared with your financial management team. You can find them in the Shared Query Section of the </w:t>
      </w:r>
      <w:r w:rsidDel="00000000" w:rsidR="00000000" w:rsidRPr="00000000">
        <w:rPr>
          <w:rFonts w:ascii="Calibri" w:cs="Calibri" w:eastAsia="Calibri" w:hAnsi="Calibri"/>
          <w:b w:val="1"/>
          <w:sz w:val="22"/>
          <w:szCs w:val="22"/>
          <w:rtl w:val="0"/>
        </w:rPr>
        <w:t xml:space="preserve">My Finance Query Dashboard</w:t>
      </w:r>
      <w:r w:rsidDel="00000000" w:rsidR="00000000" w:rsidRPr="00000000">
        <w:rPr>
          <w:rFonts w:ascii="Calibri" w:cs="Calibri" w:eastAsia="Calibri" w:hAnsi="Calibri"/>
          <w:b w:val="0"/>
          <w:sz w:val="22"/>
          <w:szCs w:val="22"/>
          <w:rtl w:val="0"/>
        </w:rPr>
        <w:t xml:space="preserve">, where each template begins with "TEMPLATE" followed by a brief description of its intended use. When saving a template for sharing across the system, UA requires a consistent naming convention that includes a reference to the relevant organization. This makes it easier for others to search and locate all shared reports related to a specific organization or department.</w:t>
      </w:r>
      <w:r w:rsidDel="00000000" w:rsidR="00000000" w:rsidRPr="00000000">
        <w:rPr>
          <w:rtl w:val="0"/>
        </w:rPr>
      </w:r>
    </w:p>
    <w:p w:rsidR="00000000" w:rsidDel="00000000" w:rsidP="00000000" w:rsidRDefault="00000000" w:rsidRPr="00000000" w14:paraId="00000079">
      <w:pPr>
        <w:jc w:val="center"/>
        <w:rPr/>
      </w:pPr>
      <w:r w:rsidDel="00000000" w:rsidR="00000000" w:rsidRPr="00000000">
        <w:rPr/>
        <w:drawing>
          <wp:inline distB="0" distT="0" distL="114300" distR="114300">
            <wp:extent cx="2834886" cy="1204065"/>
            <wp:effectExtent b="0" l="0" r="0" t="0"/>
            <wp:docPr id="2001024107" name="image5.png"/>
            <a:graphic>
              <a:graphicData uri="http://schemas.openxmlformats.org/drawingml/2006/picture">
                <pic:pic>
                  <pic:nvPicPr>
                    <pic:cNvPr id="0" name="image5.png"/>
                    <pic:cNvPicPr preferRelativeResize="0"/>
                  </pic:nvPicPr>
                  <pic:blipFill>
                    <a:blip r:embed="rId30"/>
                    <a:srcRect b="0" l="0" r="0" t="0"/>
                    <a:stretch>
                      <a:fillRect/>
                    </a:stretch>
                  </pic:blipFill>
                  <pic:spPr>
                    <a:xfrm>
                      <a:off x="0" y="0"/>
                      <a:ext cx="2834886" cy="1204065"/>
                    </a:xfrm>
                    <a:prstGeom prst="rect"/>
                    <a:ln/>
                  </pic:spPr>
                </pic:pic>
              </a:graphicData>
            </a:graphic>
          </wp:inline>
        </w:drawing>
      </w:r>
      <w:r w:rsidDel="00000000" w:rsidR="00000000" w:rsidRPr="00000000">
        <w:rPr>
          <w:rtl w:val="0"/>
        </w:rPr>
      </w:r>
    </w:p>
    <w:p w:rsidR="00000000" w:rsidDel="00000000" w:rsidP="00000000" w:rsidRDefault="00000000" w:rsidRPr="00000000" w14:paraId="0000007A">
      <w:pPr>
        <w:ind w:left="0" w:firstLine="0"/>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sectPr>
      <w:headerReference r:id="rId31" w:type="default"/>
      <w:footerReference r:id="rId32"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ourier New"/>
  <w:font w:name="Aptos"/>
  <w:font w:name="Play">
    <w:embedRegular w:fontKey="{00000000-0000-0000-0000-000000000000}" r:id="rId1" w:subsetted="0"/>
    <w:embedBold w:fontKey="{00000000-0000-0000-0000-000000000000}" r:id="rId2" w:subsetted="0"/>
  </w:font>
  <w:font w:name="Noto Sans Symbols">
    <w:embedRegular w:fontKey="{00000000-0000-0000-0000-000000000000}" r:id="rId3" w:subsetted="0"/>
    <w:embedBold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D">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en-US"/>
      </w:rPr>
    </w:rPrDefault>
    <w:pPrDefault>
      <w:pPr>
        <w:spacing w:after="160" w:line="27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style>
  <w:style w:type="paragraph" w:styleId="Heading1">
    <w:name w:val="heading 1"/>
    <w:basedOn w:val="Normal"/>
    <w:next w:val="Normal"/>
    <w:link w:val="Heading1Char"/>
    <w:uiPriority w:val="9"/>
    <w:qFormat w:val="1"/>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Heading2">
    <w:name w:val="heading 2"/>
    <w:basedOn w:val="Normal"/>
    <w:next w:val="Normal"/>
    <w:link w:val="Heading2Char"/>
    <w:uiPriority w:val="9"/>
    <w:unhideWhenUsed w:val="1"/>
    <w:qFormat w:val="1"/>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Heading3">
    <w:name w:val="heading 3"/>
    <w:basedOn w:val="Normal"/>
    <w:next w:val="Normal"/>
    <w:link w:val="Heading3Char"/>
    <w:uiPriority w:val="9"/>
    <w:unhideWhenUsed w:val="1"/>
    <w:qFormat w:val="1"/>
    <w:pPr>
      <w:keepNext w:val="1"/>
      <w:keepLines w:val="1"/>
      <w:spacing w:after="80" w:before="160"/>
      <w:outlineLvl w:val="2"/>
    </w:pPr>
    <w:rPr>
      <w:rFonts w:cstheme="majorBidi" w:eastAsiaTheme="majorEastAsia"/>
      <w:color w:val="0f4761" w:themeColor="accent1" w:themeShade="0000BF"/>
      <w:sz w:val="28"/>
      <w:szCs w:val="28"/>
    </w:rPr>
  </w:style>
  <w:style w:type="paragraph" w:styleId="Heading4">
    <w:name w:val="heading 4"/>
    <w:basedOn w:val="Normal"/>
    <w:next w:val="Normal"/>
    <w:link w:val="Heading4Char"/>
    <w:uiPriority w:val="9"/>
    <w:unhideWhenUsed w:val="1"/>
    <w:qFormat w:val="1"/>
    <w:pPr>
      <w:keepNext w:val="1"/>
      <w:keepLines w:val="1"/>
      <w:spacing w:after="40" w:before="80"/>
      <w:outlineLvl w:val="3"/>
    </w:pPr>
    <w:rPr>
      <w:rFonts w:cstheme="majorBidi" w:eastAsiaTheme="majorEastAsia"/>
      <w:i w:val="1"/>
      <w:iCs w:val="1"/>
      <w:color w:val="0f4761" w:themeColor="accent1" w:themeShade="0000BF"/>
    </w:rPr>
  </w:style>
  <w:style w:type="paragraph" w:styleId="Heading5">
    <w:name w:val="heading 5"/>
    <w:basedOn w:val="Normal"/>
    <w:next w:val="Normal"/>
    <w:link w:val="Heading5Char"/>
    <w:uiPriority w:val="9"/>
    <w:unhideWhenUsed w:val="1"/>
    <w:qFormat w:val="1"/>
    <w:pPr>
      <w:keepNext w:val="1"/>
      <w:keepLines w:val="1"/>
      <w:spacing w:after="40" w:before="80"/>
      <w:outlineLvl w:val="4"/>
    </w:pPr>
    <w:rPr>
      <w:rFonts w:cstheme="majorBidi" w:eastAsiaTheme="majorEastAsia"/>
      <w:color w:val="0f4761" w:themeColor="accent1" w:themeShade="0000BF"/>
    </w:rPr>
  </w:style>
  <w:style w:type="paragraph" w:styleId="Heading6">
    <w:name w:val="heading 6"/>
    <w:basedOn w:val="Normal"/>
    <w:next w:val="Normal"/>
    <w:link w:val="Heading6Char"/>
    <w:uiPriority w:val="9"/>
    <w:unhideWhenUsed w:val="1"/>
    <w:qFormat w:val="1"/>
    <w:pPr>
      <w:keepNext w:val="1"/>
      <w:keepLines w:val="1"/>
      <w:spacing w:after="0" w:before="40"/>
      <w:outlineLvl w:val="5"/>
    </w:pPr>
    <w:rPr>
      <w:rFonts w:cstheme="majorBidi" w:eastAsiaTheme="majorEastAsia"/>
      <w:i w:val="1"/>
      <w:iCs w:val="1"/>
      <w:color w:val="595959" w:themeColor="text1" w:themeTint="0000A6"/>
    </w:rPr>
  </w:style>
  <w:style w:type="paragraph" w:styleId="Heading7">
    <w:name w:val="heading 7"/>
    <w:basedOn w:val="Normal"/>
    <w:next w:val="Normal"/>
    <w:link w:val="Heading7Char"/>
    <w:uiPriority w:val="9"/>
    <w:unhideWhenUsed w:val="1"/>
    <w:qFormat w:val="1"/>
    <w:pPr>
      <w:keepNext w:val="1"/>
      <w:keepLines w:val="1"/>
      <w:spacing w:after="0" w:before="40"/>
      <w:outlineLvl w:val="6"/>
    </w:pPr>
    <w:rPr>
      <w:rFonts w:cstheme="majorBidi" w:eastAsiaTheme="majorEastAsia"/>
      <w:color w:val="595959" w:themeColor="text1" w:themeTint="0000A6"/>
    </w:rPr>
  </w:style>
  <w:style w:type="paragraph" w:styleId="Heading8">
    <w:name w:val="heading 8"/>
    <w:basedOn w:val="Normal"/>
    <w:next w:val="Normal"/>
    <w:link w:val="Heading8Char"/>
    <w:uiPriority w:val="9"/>
    <w:unhideWhenUsed w:val="1"/>
    <w:qFormat w:val="1"/>
    <w:pPr>
      <w:keepNext w:val="1"/>
      <w:keepLines w:val="1"/>
      <w:spacing w:after="0"/>
      <w:outlineLvl w:val="7"/>
    </w:pPr>
    <w:rPr>
      <w:rFonts w:cstheme="majorBidi" w:eastAsiaTheme="majorEastAsia"/>
      <w:i w:val="1"/>
      <w:iCs w:val="1"/>
      <w:color w:val="272727" w:themeColor="text1" w:themeTint="0000D8"/>
    </w:rPr>
  </w:style>
  <w:style w:type="paragraph" w:styleId="Heading9">
    <w:name w:val="heading 9"/>
    <w:basedOn w:val="Normal"/>
    <w:next w:val="Normal"/>
    <w:link w:val="Heading9Char"/>
    <w:uiPriority w:val="9"/>
    <w:unhideWhenUsed w:val="1"/>
    <w:qFormat w:val="1"/>
    <w:pPr>
      <w:keepNext w:val="1"/>
      <w:keepLines w:val="1"/>
      <w:spacing w:after="0"/>
      <w:outlineLvl w:val="8"/>
    </w:pPr>
    <w:rPr>
      <w:rFonts w:cstheme="majorBidi" w:eastAsiaTheme="majorEastAsia"/>
      <w:color w:val="272727" w:themeColor="text1" w:themeTint="0000D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Pr>
      <w:rFonts w:asciiTheme="majorHAnsi" w:cstheme="majorBidi" w:eastAsiaTheme="majorEastAsia" w:hAnsiTheme="majorHAnsi"/>
      <w:color w:val="0f4761" w:themeColor="accent1" w:themeShade="0000BF"/>
      <w:sz w:val="40"/>
      <w:szCs w:val="40"/>
    </w:rPr>
  </w:style>
  <w:style w:type="character" w:styleId="Heading2Char" w:customStyle="1">
    <w:name w:val="Heading 2 Char"/>
    <w:basedOn w:val="DefaultParagraphFont"/>
    <w:link w:val="Heading2"/>
    <w:uiPriority w:val="9"/>
    <w:rPr>
      <w:rFonts w:asciiTheme="majorHAnsi" w:cstheme="majorBidi" w:eastAsiaTheme="majorEastAsia" w:hAnsiTheme="majorHAnsi"/>
      <w:color w:val="0f4761" w:themeColor="accent1" w:themeShade="0000BF"/>
      <w:sz w:val="32"/>
      <w:szCs w:val="32"/>
    </w:rPr>
  </w:style>
  <w:style w:type="character" w:styleId="Heading3Char" w:customStyle="1">
    <w:name w:val="Heading 3 Char"/>
    <w:basedOn w:val="DefaultParagraphFont"/>
    <w:link w:val="Heading3"/>
    <w:uiPriority w:val="9"/>
    <w:rPr>
      <w:rFonts w:cstheme="majorBidi" w:eastAsiaTheme="majorEastAsia"/>
      <w:color w:val="0f4761" w:themeColor="accent1" w:themeShade="0000BF"/>
      <w:sz w:val="28"/>
      <w:szCs w:val="28"/>
    </w:rPr>
  </w:style>
  <w:style w:type="character" w:styleId="Heading4Char" w:customStyle="1">
    <w:name w:val="Heading 4 Char"/>
    <w:basedOn w:val="DefaultParagraphFont"/>
    <w:link w:val="Heading4"/>
    <w:uiPriority w:val="9"/>
    <w:rPr>
      <w:rFonts w:cstheme="majorBidi" w:eastAsiaTheme="majorEastAsia"/>
      <w:i w:val="1"/>
      <w:iCs w:val="1"/>
      <w:color w:val="0f4761" w:themeColor="accent1" w:themeShade="0000BF"/>
    </w:rPr>
  </w:style>
  <w:style w:type="character" w:styleId="Heading5Char" w:customStyle="1">
    <w:name w:val="Heading 5 Char"/>
    <w:basedOn w:val="DefaultParagraphFont"/>
    <w:link w:val="Heading5"/>
    <w:uiPriority w:val="9"/>
    <w:rPr>
      <w:rFonts w:cstheme="majorBidi" w:eastAsiaTheme="majorEastAsia"/>
      <w:color w:val="0f4761" w:themeColor="accent1" w:themeShade="0000BF"/>
    </w:rPr>
  </w:style>
  <w:style w:type="character" w:styleId="Heading6Char" w:customStyle="1">
    <w:name w:val="Heading 6 Char"/>
    <w:basedOn w:val="DefaultParagraphFont"/>
    <w:link w:val="Heading6"/>
    <w:uiPriority w:val="9"/>
    <w:rPr>
      <w:rFonts w:cstheme="majorBidi" w:eastAsiaTheme="majorEastAsia"/>
      <w:i w:val="1"/>
      <w:iCs w:val="1"/>
      <w:color w:val="595959" w:themeColor="text1" w:themeTint="0000A6"/>
    </w:rPr>
  </w:style>
  <w:style w:type="character" w:styleId="Heading7Char" w:customStyle="1">
    <w:name w:val="Heading 7 Char"/>
    <w:basedOn w:val="DefaultParagraphFont"/>
    <w:link w:val="Heading7"/>
    <w:uiPriority w:val="9"/>
    <w:rPr>
      <w:rFonts w:cstheme="majorBidi" w:eastAsiaTheme="majorEastAsia"/>
      <w:color w:val="595959" w:themeColor="text1" w:themeTint="0000A6"/>
    </w:rPr>
  </w:style>
  <w:style w:type="character" w:styleId="Heading8Char" w:customStyle="1">
    <w:name w:val="Heading 8 Char"/>
    <w:basedOn w:val="DefaultParagraphFont"/>
    <w:link w:val="Heading8"/>
    <w:uiPriority w:val="9"/>
    <w:rPr>
      <w:rFonts w:cstheme="majorBidi" w:eastAsiaTheme="majorEastAsia"/>
      <w:i w:val="1"/>
      <w:iCs w:val="1"/>
      <w:color w:val="272727" w:themeColor="text1" w:themeTint="0000D8"/>
    </w:rPr>
  </w:style>
  <w:style w:type="character" w:styleId="Heading9Char" w:customStyle="1">
    <w:name w:val="Heading 9 Char"/>
    <w:basedOn w:val="DefaultParagraphFont"/>
    <w:link w:val="Heading9"/>
    <w:uiPriority w:val="9"/>
    <w:rPr>
      <w:rFonts w:cstheme="majorBidi" w:eastAsiaTheme="majorEastAsia"/>
      <w:color w:val="272727" w:themeColor="text1" w:themeTint="0000D8"/>
    </w:rPr>
  </w:style>
  <w:style w:type="character" w:styleId="TitleChar" w:customStyle="1">
    <w:name w:val="Title Char"/>
    <w:basedOn w:val="DefaultParagraphFont"/>
    <w:link w:val="Title"/>
    <w:uiPriority w:val="10"/>
    <w:rPr>
      <w:rFonts w:asciiTheme="majorHAnsi" w:cstheme="majorBidi" w:eastAsiaTheme="majorEastAsia" w:hAnsiTheme="majorHAnsi"/>
      <w:spacing w:val="-10"/>
      <w:kern w:val="28"/>
      <w:sz w:val="56"/>
      <w:szCs w:val="56"/>
    </w:rPr>
  </w:style>
  <w:style w:type="paragraph" w:styleId="Title">
    <w:name w:val="Title"/>
    <w:basedOn w:val="Normal"/>
    <w:next w:val="Normal"/>
    <w:link w:val="TitleChar"/>
    <w:uiPriority w:val="10"/>
    <w:qFormat w:val="1"/>
    <w:pPr>
      <w:spacing w:after="80" w:line="240" w:lineRule="auto"/>
      <w:contextualSpacing w:val="1"/>
    </w:pPr>
    <w:rPr>
      <w:rFonts w:asciiTheme="majorHAnsi" w:cstheme="majorBidi" w:eastAsiaTheme="majorEastAsia" w:hAnsiTheme="majorHAnsi"/>
      <w:spacing w:val="-10"/>
      <w:kern w:val="28"/>
      <w:sz w:val="56"/>
      <w:szCs w:val="56"/>
    </w:rPr>
  </w:style>
  <w:style w:type="character" w:styleId="SubtitleChar" w:customStyle="1">
    <w:name w:val="Subtitle Char"/>
    <w:basedOn w:val="DefaultParagraphFont"/>
    <w:link w:val="Subtitle"/>
    <w:uiPriority w:val="11"/>
    <w:rPr>
      <w:rFonts w:cstheme="majorBidi" w:eastAsiaTheme="majorEastAsia"/>
      <w:color w:val="595959" w:themeColor="text1" w:themeTint="0000A6"/>
      <w:spacing w:val="15"/>
      <w:sz w:val="28"/>
      <w:szCs w:val="28"/>
    </w:rPr>
  </w:style>
  <w:style w:type="paragraph" w:styleId="Subtitle">
    <w:name w:val="Subtitle"/>
    <w:basedOn w:val="Normal"/>
    <w:next w:val="Normal"/>
    <w:link w:val="SubtitleChar"/>
    <w:uiPriority w:val="11"/>
    <w:qFormat w:val="1"/>
    <w:pPr>
      <w:numPr>
        <w:ilvl w:val="1"/>
      </w:numPr>
    </w:pPr>
    <w:rPr>
      <w:rFonts w:cstheme="majorBidi" w:eastAsiaTheme="majorEastAsia"/>
      <w:color w:val="595959" w:themeColor="text1" w:themeTint="0000A6"/>
      <w:spacing w:val="15"/>
      <w:sz w:val="28"/>
      <w:szCs w:val="28"/>
    </w:rPr>
  </w:style>
  <w:style w:type="character" w:styleId="IntenseEmphasis">
    <w:name w:val="Intense Emphasis"/>
    <w:basedOn w:val="DefaultParagraphFont"/>
    <w:uiPriority w:val="21"/>
    <w:qFormat w:val="1"/>
    <w:rPr>
      <w:i w:val="1"/>
      <w:iCs w:val="1"/>
      <w:color w:val="0f4761" w:themeColor="accent1" w:themeShade="0000BF"/>
    </w:rPr>
  </w:style>
  <w:style w:type="character" w:styleId="QuoteChar" w:customStyle="1">
    <w:name w:val="Quote Char"/>
    <w:basedOn w:val="DefaultParagraphFont"/>
    <w:link w:val="Quote"/>
    <w:uiPriority w:val="29"/>
    <w:rPr>
      <w:i w:val="1"/>
      <w:iCs w:val="1"/>
      <w:color w:val="404040" w:themeColor="text1" w:themeTint="0000BF"/>
    </w:rPr>
  </w:style>
  <w:style w:type="paragraph" w:styleId="Quote">
    <w:name w:val="Quote"/>
    <w:basedOn w:val="Normal"/>
    <w:next w:val="Normal"/>
    <w:link w:val="QuoteChar"/>
    <w:uiPriority w:val="29"/>
    <w:qFormat w:val="1"/>
    <w:pPr>
      <w:spacing w:before="160"/>
      <w:jc w:val="center"/>
    </w:pPr>
    <w:rPr>
      <w:i w:val="1"/>
      <w:iCs w:val="1"/>
      <w:color w:val="404040" w:themeColor="text1" w:themeTint="0000BF"/>
    </w:rPr>
  </w:style>
  <w:style w:type="character" w:styleId="IntenseQuoteChar" w:customStyle="1">
    <w:name w:val="Intense Quote Char"/>
    <w:basedOn w:val="DefaultParagraphFont"/>
    <w:link w:val="IntenseQuote"/>
    <w:uiPriority w:val="30"/>
    <w:rPr>
      <w:i w:val="1"/>
      <w:iCs w:val="1"/>
      <w:color w:val="0f4761" w:themeColor="accent1" w:themeShade="0000BF"/>
    </w:rPr>
  </w:style>
  <w:style w:type="paragraph" w:styleId="IntenseQuote">
    <w:name w:val="Intense Quote"/>
    <w:basedOn w:val="Normal"/>
    <w:next w:val="Normal"/>
    <w:link w:val="IntenseQuoteChar"/>
    <w:uiPriority w:val="30"/>
    <w:qFormat w:val="1"/>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IntenseReference">
    <w:name w:val="Intense Reference"/>
    <w:basedOn w:val="DefaultParagraphFont"/>
    <w:uiPriority w:val="32"/>
    <w:qFormat w:val="1"/>
    <w:rPr>
      <w:b w:val="1"/>
      <w:bCs w:val="1"/>
      <w:smallCaps w:val="1"/>
      <w:color w:val="0f4761" w:themeColor="accent1" w:themeShade="0000BF"/>
      <w:spacing w:val="5"/>
    </w:rPr>
  </w:style>
  <w:style w:type="paragraph" w:styleId="ListParagraph">
    <w:name w:val="List Paragraph"/>
    <w:basedOn w:val="Normal"/>
    <w:uiPriority w:val="34"/>
    <w:qFormat w:val="1"/>
    <w:pPr>
      <w:ind w:left="720"/>
      <w:contextualSpacing w:val="1"/>
    </w:pPr>
  </w:style>
  <w:style w:type="paragraph" w:styleId="TOCHeading">
    <w:name w:val="TOC Heading"/>
    <w:basedOn w:val="Heading1"/>
    <w:next w:val="Normal"/>
    <w:uiPriority w:val="39"/>
    <w:unhideWhenUsed w:val="1"/>
    <w:qFormat w:val="1"/>
    <w:rsid w:val="005B0C5A"/>
    <w:pPr>
      <w:spacing w:after="0" w:before="240" w:line="259" w:lineRule="auto"/>
      <w:outlineLvl w:val="9"/>
    </w:pPr>
    <w:rPr>
      <w:sz w:val="32"/>
      <w:szCs w:val="32"/>
      <w:lang w:eastAsia="en-US"/>
    </w:rPr>
  </w:style>
  <w:style w:type="paragraph" w:styleId="TOC1">
    <w:name w:val="toc 1"/>
    <w:basedOn w:val="Normal"/>
    <w:next w:val="Normal"/>
    <w:autoRedefine w:val="1"/>
    <w:uiPriority w:val="39"/>
    <w:unhideWhenUsed w:val="1"/>
    <w:rsid w:val="005B0C5A"/>
    <w:pPr>
      <w:spacing w:after="100"/>
    </w:pPr>
  </w:style>
  <w:style w:type="paragraph" w:styleId="TOC2">
    <w:name w:val="toc 2"/>
    <w:basedOn w:val="Normal"/>
    <w:next w:val="Normal"/>
    <w:autoRedefine w:val="1"/>
    <w:uiPriority w:val="39"/>
    <w:unhideWhenUsed w:val="1"/>
    <w:rsid w:val="005B0C5A"/>
    <w:pPr>
      <w:spacing w:after="100"/>
      <w:ind w:left="240"/>
    </w:pPr>
  </w:style>
  <w:style w:type="paragraph" w:styleId="TOC3">
    <w:name w:val="toc 3"/>
    <w:basedOn w:val="Normal"/>
    <w:next w:val="Normal"/>
    <w:autoRedefine w:val="1"/>
    <w:uiPriority w:val="39"/>
    <w:unhideWhenUsed w:val="1"/>
    <w:rsid w:val="005B0C5A"/>
    <w:pPr>
      <w:spacing w:after="100"/>
      <w:ind w:left="480"/>
    </w:pPr>
  </w:style>
  <w:style w:type="character" w:styleId="Hyperlink">
    <w:name w:val="Hyperlink"/>
    <w:basedOn w:val="DefaultParagraphFont"/>
    <w:uiPriority w:val="99"/>
    <w:unhideWhenUsed w:val="1"/>
    <w:rsid w:val="005B0C5A"/>
    <w:rPr>
      <w:color w:val="467886" w:themeColor="hyperlink"/>
      <w:u w:val="single"/>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20" Type="http://schemas.openxmlformats.org/officeDocument/2006/relationships/image" Target="media/image9.png"/><Relationship Id="rId22" Type="http://schemas.openxmlformats.org/officeDocument/2006/relationships/image" Target="media/image16.png"/><Relationship Id="rId21" Type="http://schemas.openxmlformats.org/officeDocument/2006/relationships/image" Target="media/image6.png"/><Relationship Id="rId24" Type="http://schemas.openxmlformats.org/officeDocument/2006/relationships/image" Target="media/image21.png"/><Relationship Id="rId23" Type="http://schemas.openxmlformats.org/officeDocument/2006/relationships/image" Target="media/image19.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1.png"/><Relationship Id="rId26" Type="http://schemas.openxmlformats.org/officeDocument/2006/relationships/image" Target="media/image15.png"/><Relationship Id="rId25" Type="http://schemas.openxmlformats.org/officeDocument/2006/relationships/image" Target="media/image18.png"/><Relationship Id="rId28" Type="http://schemas.openxmlformats.org/officeDocument/2006/relationships/image" Target="media/image23.png"/><Relationship Id="rId27" Type="http://schemas.openxmlformats.org/officeDocument/2006/relationships/image" Target="media/image1.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4.png"/><Relationship Id="rId7" Type="http://schemas.openxmlformats.org/officeDocument/2006/relationships/image" Target="media/image14.png"/><Relationship Id="rId8" Type="http://schemas.openxmlformats.org/officeDocument/2006/relationships/image" Target="media/image7.png"/><Relationship Id="rId31" Type="http://schemas.openxmlformats.org/officeDocument/2006/relationships/header" Target="header1.xml"/><Relationship Id="rId30" Type="http://schemas.openxmlformats.org/officeDocument/2006/relationships/image" Target="media/image5.png"/><Relationship Id="rId11" Type="http://schemas.openxmlformats.org/officeDocument/2006/relationships/image" Target="media/image3.png"/><Relationship Id="rId10" Type="http://schemas.openxmlformats.org/officeDocument/2006/relationships/image" Target="media/image8.png"/><Relationship Id="rId32" Type="http://schemas.openxmlformats.org/officeDocument/2006/relationships/footer" Target="footer1.xml"/><Relationship Id="rId13" Type="http://schemas.openxmlformats.org/officeDocument/2006/relationships/image" Target="media/image24.png"/><Relationship Id="rId12" Type="http://schemas.openxmlformats.org/officeDocument/2006/relationships/image" Target="media/image12.png"/><Relationship Id="rId15" Type="http://schemas.openxmlformats.org/officeDocument/2006/relationships/image" Target="media/image22.png"/><Relationship Id="rId14" Type="http://schemas.openxmlformats.org/officeDocument/2006/relationships/image" Target="media/image17.png"/><Relationship Id="rId17" Type="http://schemas.openxmlformats.org/officeDocument/2006/relationships/image" Target="media/image13.png"/><Relationship Id="rId16" Type="http://schemas.openxmlformats.org/officeDocument/2006/relationships/image" Target="media/image20.png"/><Relationship Id="rId19" Type="http://schemas.openxmlformats.org/officeDocument/2006/relationships/image" Target="media/image2.png"/><Relationship Id="rId18" Type="http://schemas.openxmlformats.org/officeDocument/2006/relationships/image" Target="media/image10.png"/></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NotoSansSymbols-regular.ttf"/><Relationship Id="rId4"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2N0IMHBd/TKkwSrFuvq2KKiiAIw==">CgMxLjAyCGguZ2pkZ3hzMgloLjMwajB6bGwyCWguMWZvYjl0ZTIJaC4zem55c2g3MgloLjJldDkycDAyCGgudHlqY3d0MgloLjNkeTZ2a20yCWguMXQzaDVzZjIJaC40ZDM0b2c4MgloLjJzOGV5bzEyCWguMTdkcDh2dTIJaC4zcmRjcmpuMgloLjI2aW4xcmcyCGgubG54Yno5MgloLjM1bmt1bjIyCWguMWtzdjR1djIJaC40NHNpbmlvOAByITFEbWFKVFlQbkNieHdySlZwa1ZSeE1qNUYyQS1KamdkV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2024-11-21T01:29:00.0000000Z</dcterms:created>
  <dc:creator>Chet Dalton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0x010100F29F58AD3DB6EA4AA9AE0022CAEC113F</vt:lpwstr>
  </property>
  <property fmtid="{D5CDD505-2E9C-101B-9397-08002B2CF9AE}" pid="3" name="Order">
    <vt:r8>1700.0</vt:r8>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MediaServiceImageTags">
    <vt:lpwstr/>
  </property>
</Properties>
</file>