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BB7" w:rsidRDefault="004A4CA0">
      <w:pPr>
        <w:pStyle w:val="Title"/>
      </w:pPr>
      <w:r>
        <w:t>Project Charter</w:t>
      </w:r>
    </w:p>
    <w:p w:rsidR="00B45BB7" w:rsidRPr="00EF4DED" w:rsidRDefault="004A4CA0" w:rsidP="00EF4DED">
      <w:pPr>
        <w:rPr>
          <w:b/>
          <w:sz w:val="28"/>
        </w:rPr>
      </w:pPr>
      <w:r w:rsidRPr="00EF4DED">
        <w:rPr>
          <w:b/>
          <w:sz w:val="28"/>
        </w:rPr>
        <w:t>Project Name Goes Here</w:t>
      </w:r>
    </w:p>
    <w:p w:rsidR="00B23271" w:rsidRDefault="00B23271">
      <w:pPr>
        <w:rPr>
          <w:i/>
          <w:color w:val="984806"/>
        </w:rPr>
      </w:pPr>
    </w:p>
    <w:p w:rsidR="00B45BB7" w:rsidRDefault="004A4CA0">
      <w:r>
        <w:rPr>
          <w:i/>
          <w:color w:val="984806"/>
        </w:rPr>
        <w:t>The cover page is optional.   It is intended to provide a neat, uncluttered welcome to the document.  It can serve as a separator page in a binder or folder of related documents and highlights any watermark that is present.</w:t>
      </w:r>
    </w:p>
    <w:p w:rsidR="00B45BB7" w:rsidRDefault="004A4CA0">
      <w:r>
        <w:br w:type="page"/>
      </w:r>
    </w:p>
    <w:p w:rsidR="00B45BB7" w:rsidRDefault="00B45BB7"/>
    <w:sdt>
      <w:sdtPr>
        <w:rPr>
          <w:rFonts w:ascii="Calibri" w:eastAsia="Calibri" w:hAnsi="Calibri" w:cs="Calibri"/>
          <w:b w:val="0"/>
          <w:bCs w:val="0"/>
          <w:color w:val="000000"/>
          <w:sz w:val="22"/>
          <w:szCs w:val="22"/>
        </w:rPr>
        <w:id w:val="-162091654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</w:rPr>
      </w:sdtEndPr>
      <w:sdtContent>
        <w:p w:rsidR="006F2424" w:rsidRDefault="006F2424">
          <w:pPr>
            <w:pStyle w:val="TOCHeading"/>
          </w:pPr>
          <w:r>
            <w:t>Contents</w:t>
          </w:r>
        </w:p>
        <w:p w:rsidR="00EF4DED" w:rsidRDefault="006F2424">
          <w:pPr>
            <w:pStyle w:val="TOC1"/>
            <w:tabs>
              <w:tab w:val="right" w:leader="dot" w:pos="102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620801" w:history="1">
            <w:r w:rsidR="00EF4DED" w:rsidRPr="00900AE6">
              <w:rPr>
                <w:rStyle w:val="Hyperlink"/>
                <w:noProof/>
              </w:rPr>
              <w:t>Project Summary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_Toc365620801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0802" w:history="1">
            <w:r w:rsidR="00EF4DED" w:rsidRPr="00900AE6">
              <w:rPr>
                <w:rStyle w:val="Hyperlink"/>
                <w:noProof/>
              </w:rPr>
              <w:t>Scope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_Toc365620802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03" w:history="1">
            <w:r w:rsidR="00EF4DED" w:rsidRPr="00900AE6">
              <w:rPr>
                <w:rStyle w:val="Hyperlink"/>
                <w:noProof/>
              </w:rPr>
              <w:t>Goals and Objectives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_Toc365620803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04" w:history="1">
            <w:r w:rsidR="00EF4DED" w:rsidRPr="00900AE6">
              <w:rPr>
                <w:rStyle w:val="Hyperlink"/>
                <w:noProof/>
              </w:rPr>
              <w:t>Deliverables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_Toc365620804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05" w:history="1">
            <w:r w:rsidR="00EF4DED" w:rsidRPr="00900AE6">
              <w:rPr>
                <w:rStyle w:val="Hyperlink"/>
                <w:noProof/>
              </w:rPr>
              <w:t>Stakeholders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_Toc365620805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06" w:history="1">
            <w:r w:rsidR="00EF4DED" w:rsidRPr="00900AE6">
              <w:rPr>
                <w:rStyle w:val="Hyperlink"/>
                <w:noProof/>
              </w:rPr>
              <w:t>Out-of-Scope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_Toc365620806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0807" w:history="1">
            <w:r w:rsidR="00EF4DED" w:rsidRPr="00900AE6">
              <w:rPr>
                <w:rStyle w:val="Hyperlink"/>
                <w:noProof/>
              </w:rPr>
              <w:t>Schedule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_Toc365620807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0808" w:history="1">
            <w:r w:rsidR="00EF4DED" w:rsidRPr="00900AE6">
              <w:rPr>
                <w:rStyle w:val="Hyperlink"/>
                <w:noProof/>
              </w:rPr>
              <w:t>Cost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_Toc365620808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09" w:history="1">
            <w:r w:rsidR="00EF4DED" w:rsidRPr="00900AE6">
              <w:rPr>
                <w:rStyle w:val="Hyperlink"/>
                <w:noProof/>
              </w:rPr>
              <w:t>Resources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_Toc365620809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0810" w:history="1">
            <w:r w:rsidR="00EF4DED" w:rsidRPr="00900AE6">
              <w:rPr>
                <w:rStyle w:val="Hyperlink"/>
                <w:noProof/>
              </w:rPr>
              <w:t>Project Leadership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_Toc365620810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3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0811" w:history="1">
            <w:r w:rsidR="00EF4DED" w:rsidRPr="00900AE6">
              <w:rPr>
                <w:rStyle w:val="Hyperlink"/>
                <w:noProof/>
              </w:rPr>
              <w:t>Project Team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_Toc365620811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3"/>
            <w:tabs>
              <w:tab w:val="right" w:leader="dot" w:pos="10250"/>
            </w:tabs>
            <w:rPr>
              <w:noProof/>
            </w:rPr>
          </w:pPr>
          <w:hyperlink w:anchor="_Toc365620812" w:history="1">
            <w:r w:rsidR="00EF4DED" w:rsidRPr="00900AE6">
              <w:rPr>
                <w:rStyle w:val="Hyperlink"/>
                <w:noProof/>
              </w:rPr>
              <w:t>Ongoing Use and Maintenance Roles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_Toc365620812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13" w:history="1">
            <w:r w:rsidR="00EF4DED" w:rsidRPr="00900AE6">
              <w:rPr>
                <w:rStyle w:val="Hyperlink"/>
                <w:noProof/>
              </w:rPr>
              <w:t>Budget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_Toc365620813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0814" w:history="1">
            <w:r w:rsidR="00EF4DED" w:rsidRPr="00900AE6">
              <w:rPr>
                <w:rStyle w:val="Hyperlink"/>
                <w:noProof/>
              </w:rPr>
              <w:t>Quality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_Toc365620814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15" w:history="1">
            <w:r w:rsidR="00EF4DED" w:rsidRPr="00900AE6">
              <w:rPr>
                <w:rStyle w:val="Hyperlink"/>
                <w:noProof/>
              </w:rPr>
              <w:t>Flexibility Matrix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_Toc365620815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2"/>
            <w:tabs>
              <w:tab w:val="right" w:leader="dot" w:pos="10250"/>
            </w:tabs>
            <w:rPr>
              <w:noProof/>
            </w:rPr>
          </w:pPr>
          <w:hyperlink w:anchor="_Toc365620816" w:history="1">
            <w:r w:rsidR="00EF4DED" w:rsidRPr="00900AE6">
              <w:rPr>
                <w:rStyle w:val="Hyperlink"/>
                <w:noProof/>
              </w:rPr>
              <w:t>Risks, Constraints, Assumptions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_Toc365620816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4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EF4DED" w:rsidRDefault="00A52249">
          <w:pPr>
            <w:pStyle w:val="TOC1"/>
            <w:tabs>
              <w:tab w:val="right" w:leader="dot" w:pos="10250"/>
            </w:tabs>
            <w:rPr>
              <w:noProof/>
            </w:rPr>
          </w:pPr>
          <w:hyperlink w:anchor="_Toc365620817" w:history="1">
            <w:r w:rsidR="00EF4DED" w:rsidRPr="00900AE6">
              <w:rPr>
                <w:rStyle w:val="Hyperlink"/>
                <w:noProof/>
              </w:rPr>
              <w:t>Appendix A – Glossary</w:t>
            </w:r>
            <w:r w:rsidR="00EF4DED">
              <w:rPr>
                <w:noProof/>
                <w:webHidden/>
              </w:rPr>
              <w:tab/>
            </w:r>
            <w:r w:rsidR="00EF4DED">
              <w:rPr>
                <w:noProof/>
                <w:webHidden/>
              </w:rPr>
              <w:fldChar w:fldCharType="begin"/>
            </w:r>
            <w:r w:rsidR="00EF4DED">
              <w:rPr>
                <w:noProof/>
                <w:webHidden/>
              </w:rPr>
              <w:instrText xml:space="preserve"> PAGEREF _Toc365620817 \h </w:instrText>
            </w:r>
            <w:r w:rsidR="00EF4DED">
              <w:rPr>
                <w:noProof/>
                <w:webHidden/>
              </w:rPr>
            </w:r>
            <w:r w:rsidR="00EF4DED">
              <w:rPr>
                <w:noProof/>
                <w:webHidden/>
              </w:rPr>
              <w:fldChar w:fldCharType="separate"/>
            </w:r>
            <w:r w:rsidR="00EF4DED">
              <w:rPr>
                <w:noProof/>
                <w:webHidden/>
              </w:rPr>
              <w:t>5</w:t>
            </w:r>
            <w:r w:rsidR="00EF4DED">
              <w:rPr>
                <w:noProof/>
                <w:webHidden/>
              </w:rPr>
              <w:fldChar w:fldCharType="end"/>
            </w:r>
          </w:hyperlink>
        </w:p>
        <w:p w:rsidR="006F2424" w:rsidRDefault="006F2424">
          <w:r>
            <w:rPr>
              <w:b/>
              <w:bCs/>
              <w:noProof/>
            </w:rPr>
            <w:fldChar w:fldCharType="end"/>
          </w:r>
        </w:p>
      </w:sdtContent>
    </w:sdt>
    <w:p w:rsidR="00B45BB7" w:rsidRDefault="00A52249">
      <w:hyperlink w:anchor="_Toc363733334"/>
    </w:p>
    <w:p w:rsidR="00B45BB7" w:rsidRDefault="004A4CA0">
      <w:r>
        <w:rPr>
          <w:i/>
          <w:color w:val="984806"/>
        </w:rPr>
        <w:t>The table of contents is optional.  It is intended to highlight the structure and thoroughness of the document.</w:t>
      </w:r>
    </w:p>
    <w:p w:rsidR="00091D68" w:rsidRDefault="00091D68">
      <w:pPr>
        <w:rPr>
          <w:i/>
          <w:color w:val="984806"/>
        </w:rPr>
      </w:pPr>
    </w:p>
    <w:p w:rsidR="00B23271" w:rsidRDefault="00B23271">
      <w:pPr>
        <w:rPr>
          <w:i/>
          <w:color w:val="984806"/>
        </w:rPr>
      </w:pPr>
    </w:p>
    <w:p w:rsidR="00B45BB7" w:rsidRDefault="004A4CA0">
      <w:r>
        <w:rPr>
          <w:i/>
          <w:color w:val="984806"/>
        </w:rPr>
        <w:t>The intent of the Project Charter is to record the baseline understanding and management approval of a project.  Generally speaking, the Project Charter expands on the information found in the Business Case and will feed into the Project Management plan.</w:t>
      </w:r>
    </w:p>
    <w:p w:rsidR="00091D68" w:rsidRDefault="00091D68">
      <w:pPr>
        <w:rPr>
          <w:i/>
          <w:color w:val="984806"/>
        </w:rPr>
      </w:pPr>
    </w:p>
    <w:p w:rsidR="00B23271" w:rsidRDefault="00B23271">
      <w:pPr>
        <w:rPr>
          <w:i/>
          <w:color w:val="984806"/>
        </w:rPr>
      </w:pPr>
    </w:p>
    <w:p w:rsidR="00B45BB7" w:rsidRDefault="004A4CA0">
      <w:r>
        <w:rPr>
          <w:i/>
          <w:color w:val="984806"/>
        </w:rPr>
        <w:t>The footer should include the file name and page numbers, for easy reference when reviewing and discussing the document.  A version number or date can also be useful.</w:t>
      </w:r>
    </w:p>
    <w:p w:rsidR="00B45BB7" w:rsidRDefault="00B45BB7">
      <w:pPr>
        <w:pStyle w:val="Heading1"/>
        <w:ind w:left="630" w:right="540"/>
      </w:pPr>
      <w:bookmarkStart w:id="0" w:name="h.1seer3rmz3s" w:colFirst="0" w:colLast="0"/>
      <w:bookmarkEnd w:id="0"/>
    </w:p>
    <w:p w:rsidR="00B45BB7" w:rsidRDefault="004A4CA0">
      <w:r>
        <w:br w:type="page"/>
      </w:r>
    </w:p>
    <w:p w:rsidR="00B45BB7" w:rsidRDefault="004A4CA0">
      <w:pPr>
        <w:pStyle w:val="Heading1"/>
      </w:pPr>
      <w:bookmarkStart w:id="1" w:name="h.ftf50csdq6pk" w:colFirst="0" w:colLast="0"/>
      <w:bookmarkStart w:id="2" w:name="h.gjdgxs" w:colFirst="0" w:colLast="0"/>
      <w:bookmarkStart w:id="3" w:name="_Toc365620801"/>
      <w:bookmarkEnd w:id="1"/>
      <w:bookmarkEnd w:id="2"/>
      <w:r>
        <w:lastRenderedPageBreak/>
        <w:t>Project Summary</w:t>
      </w:r>
      <w:bookmarkEnd w:id="3"/>
    </w:p>
    <w:p w:rsidR="00B45BB7" w:rsidRDefault="004A4CA0">
      <w:pPr>
        <w:spacing w:after="0"/>
      </w:pPr>
      <w:r>
        <w:rPr>
          <w:i/>
          <w:color w:val="984806"/>
        </w:rPr>
        <w:t xml:space="preserve">Update to current from the Business Case; ensure it is understandable by all audiences and stakeholders.  </w:t>
      </w:r>
    </w:p>
    <w:p w:rsidR="00B45BB7" w:rsidRDefault="004A4CA0">
      <w:pPr>
        <w:pStyle w:val="Heading1"/>
      </w:pPr>
      <w:bookmarkStart w:id="4" w:name="h.30j0zll" w:colFirst="0" w:colLast="0"/>
      <w:bookmarkStart w:id="5" w:name="_Toc365620802"/>
      <w:bookmarkEnd w:id="4"/>
      <w:r>
        <w:t>Scope</w:t>
      </w:r>
      <w:bookmarkEnd w:id="5"/>
    </w:p>
    <w:p w:rsidR="00B45BB7" w:rsidRPr="00091D68" w:rsidRDefault="004A4CA0" w:rsidP="00091D68">
      <w:pPr>
        <w:rPr>
          <w:i/>
          <w:color w:val="984806" w:themeColor="accent6" w:themeShade="80"/>
        </w:rPr>
      </w:pPr>
      <w:r w:rsidRPr="00091D68">
        <w:rPr>
          <w:i/>
          <w:color w:val="984806" w:themeColor="accent6" w:themeShade="80"/>
        </w:rPr>
        <w:t xml:space="preserve">Specify what will and will not be included in the project, including end products, who they affect, and how they will be introduced. </w:t>
      </w:r>
    </w:p>
    <w:p w:rsidR="00B45BB7" w:rsidRPr="00247EC1" w:rsidRDefault="00247EC1" w:rsidP="00091D68">
      <w:pPr>
        <w:pStyle w:val="Heading2"/>
        <w:rPr>
          <w:szCs w:val="24"/>
        </w:rPr>
      </w:pPr>
      <w:bookmarkStart w:id="6" w:name="h.1fob9te" w:colFirst="0" w:colLast="0"/>
      <w:bookmarkStart w:id="7" w:name="_Toc365620803"/>
      <w:bookmarkEnd w:id="6"/>
      <w:r w:rsidRPr="00247EC1">
        <w:rPr>
          <w:szCs w:val="24"/>
        </w:rPr>
        <w:t xml:space="preserve">Goals </w:t>
      </w:r>
      <w:r w:rsidR="004A4CA0" w:rsidRPr="00247EC1">
        <w:rPr>
          <w:szCs w:val="24"/>
        </w:rPr>
        <w:t>and Objectives</w:t>
      </w:r>
      <w:bookmarkEnd w:id="7"/>
    </w:p>
    <w:p w:rsidR="00B45BB7" w:rsidRDefault="004A4CA0">
      <w:pPr>
        <w:spacing w:after="0"/>
      </w:pPr>
      <w:r>
        <w:rPr>
          <w:i/>
          <w:color w:val="984806"/>
        </w:rPr>
        <w:t>Update as needed from the Business Case.</w:t>
      </w:r>
    </w:p>
    <w:p w:rsidR="00B45BB7" w:rsidRPr="00247EC1" w:rsidRDefault="004A4CA0" w:rsidP="00091D68">
      <w:pPr>
        <w:pStyle w:val="Heading2"/>
        <w:rPr>
          <w:szCs w:val="24"/>
        </w:rPr>
      </w:pPr>
      <w:bookmarkStart w:id="8" w:name="h.3znysh7" w:colFirst="0" w:colLast="0"/>
      <w:bookmarkStart w:id="9" w:name="_Toc365620804"/>
      <w:bookmarkEnd w:id="8"/>
      <w:r w:rsidRPr="00247EC1">
        <w:rPr>
          <w:szCs w:val="24"/>
        </w:rPr>
        <w:t>Deliverables</w:t>
      </w:r>
      <w:bookmarkEnd w:id="9"/>
    </w:p>
    <w:p w:rsidR="00B45BB7" w:rsidRDefault="004A4CA0">
      <w:r>
        <w:rPr>
          <w:i/>
          <w:color w:val="984806"/>
        </w:rPr>
        <w:t xml:space="preserve">Identify the tangible items delivered by this project (e.g., requirements, new software modules, business process changes, training), organized logically, such as in functional terms and/or by project phase/calendar. </w:t>
      </w:r>
    </w:p>
    <w:p w:rsidR="00B45BB7" w:rsidRPr="00091D68" w:rsidRDefault="004A4CA0" w:rsidP="00091D68">
      <w:pPr>
        <w:pStyle w:val="Heading2"/>
      </w:pPr>
      <w:bookmarkStart w:id="10" w:name="h.uuu7q2unzew0" w:colFirst="0" w:colLast="0"/>
      <w:bookmarkStart w:id="11" w:name="_Toc365620805"/>
      <w:bookmarkEnd w:id="10"/>
      <w:r w:rsidRPr="00091D68">
        <w:t>Stakeholders</w:t>
      </w:r>
      <w:bookmarkEnd w:id="11"/>
    </w:p>
    <w:p w:rsidR="00B45BB7" w:rsidRDefault="004A4CA0">
      <w:r>
        <w:rPr>
          <w:i/>
          <w:color w:val="984806"/>
        </w:rPr>
        <w:t>Identify individuals and departments with a</w:t>
      </w:r>
      <w:r w:rsidR="0018690E">
        <w:rPr>
          <w:i/>
          <w:color w:val="984806"/>
        </w:rPr>
        <w:t xml:space="preserve"> strategic or tactical </w:t>
      </w:r>
      <w:r>
        <w:rPr>
          <w:i/>
          <w:color w:val="984806"/>
        </w:rPr>
        <w:t>interest in the project.</w:t>
      </w:r>
    </w:p>
    <w:tbl>
      <w:tblPr>
        <w:tblW w:w="992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960"/>
        <w:gridCol w:w="3540"/>
        <w:gridCol w:w="3510"/>
      </w:tblGrid>
      <w:tr w:rsidR="00B45BB7"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MAU</w:t>
            </w: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Interest/Impact</w:t>
            </w:r>
          </w:p>
        </w:tc>
      </w:tr>
      <w:tr w:rsidR="00B45BB7"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Stakeholder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091D68">
        <w:trPr>
          <w:trHeight w:val="151"/>
        </w:trPr>
        <w:tc>
          <w:tcPr>
            <w:tcW w:w="19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Customer</w:t>
            </w:r>
          </w:p>
        </w:tc>
        <w:tc>
          <w:tcPr>
            <w:tcW w:w="9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5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12" w:name="h.3dy6vkm" w:colFirst="0" w:colLast="0"/>
      <w:bookmarkStart w:id="13" w:name="_Toc365620806"/>
      <w:bookmarkEnd w:id="12"/>
      <w:r w:rsidRPr="00091D68">
        <w:t>Out-of-Scope</w:t>
      </w:r>
      <w:bookmarkEnd w:id="13"/>
    </w:p>
    <w:p w:rsidR="00B45BB7" w:rsidRDefault="004A4CA0">
      <w:r>
        <w:rPr>
          <w:i/>
          <w:color w:val="984806"/>
        </w:rPr>
        <w:t xml:space="preserve">Outline explicitly those items </w:t>
      </w:r>
      <w:r>
        <w:rPr>
          <w:i/>
          <w:color w:val="984806"/>
          <w:u w:val="single"/>
        </w:rPr>
        <w:t>not</w:t>
      </w:r>
      <w:r w:rsidR="00247EC1">
        <w:rPr>
          <w:i/>
          <w:color w:val="984806"/>
        </w:rPr>
        <w:t xml:space="preserve"> included in the project (</w:t>
      </w:r>
      <w:r>
        <w:rPr>
          <w:i/>
          <w:color w:val="984806"/>
        </w:rPr>
        <w:t>e.g.</w:t>
      </w:r>
      <w:r w:rsidR="00897E2C">
        <w:rPr>
          <w:i/>
          <w:color w:val="984806"/>
        </w:rPr>
        <w:t>, features</w:t>
      </w:r>
      <w:r>
        <w:rPr>
          <w:i/>
          <w:color w:val="984806"/>
        </w:rPr>
        <w:t xml:space="preserve"> of a tool not being implemented, or departments/user groups removed from a process </w:t>
      </w:r>
      <w:r w:rsidR="0018690E">
        <w:rPr>
          <w:i/>
          <w:color w:val="984806"/>
        </w:rPr>
        <w:t xml:space="preserve">as part of a </w:t>
      </w:r>
      <w:r>
        <w:rPr>
          <w:i/>
          <w:color w:val="984806"/>
        </w:rPr>
        <w:t>change</w:t>
      </w:r>
      <w:r w:rsidR="00247EC1">
        <w:rPr>
          <w:i/>
          <w:color w:val="984806"/>
        </w:rPr>
        <w:t>)</w:t>
      </w:r>
      <w:r>
        <w:rPr>
          <w:i/>
          <w:color w:val="984806"/>
        </w:rPr>
        <w:t>.</w:t>
      </w:r>
    </w:p>
    <w:p w:rsidR="00B45BB7" w:rsidRDefault="004A4CA0" w:rsidP="00091D68">
      <w:pPr>
        <w:pStyle w:val="Heading1"/>
      </w:pPr>
      <w:bookmarkStart w:id="14" w:name="h.1t3h5sf" w:colFirst="0" w:colLast="0"/>
      <w:bookmarkStart w:id="15" w:name="_Toc365620807"/>
      <w:bookmarkEnd w:id="14"/>
      <w:r>
        <w:t>Schedule</w:t>
      </w:r>
      <w:bookmarkEnd w:id="15"/>
    </w:p>
    <w:p w:rsidR="00B45BB7" w:rsidRDefault="004A4CA0">
      <w:pPr>
        <w:spacing w:after="0"/>
        <w:rPr>
          <w:i/>
          <w:color w:val="984806"/>
        </w:rPr>
      </w:pPr>
      <w:r>
        <w:rPr>
          <w:i/>
          <w:color w:val="984806"/>
        </w:rPr>
        <w:t>Provide a high-level project schedule, preferably including a graphic (e.g., Gantt chart).</w:t>
      </w:r>
      <w:r w:rsidR="00247EC1">
        <w:rPr>
          <w:i/>
          <w:color w:val="984806"/>
        </w:rPr>
        <w:t xml:space="preserve"> </w:t>
      </w:r>
      <w:r>
        <w:rPr>
          <w:i/>
          <w:color w:val="984806"/>
        </w:rPr>
        <w:t xml:space="preserve"> Highlight major milestones (typically based on deliverables) and project phases.</w:t>
      </w:r>
    </w:p>
    <w:p w:rsidR="00572DEE" w:rsidRPr="00572DEE" w:rsidRDefault="00572DEE">
      <w:pPr>
        <w:spacing w:after="0"/>
      </w:pPr>
      <w:r>
        <w:object w:dxaOrig="11117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02.6pt" o:ole="">
            <v:imagedata r:id="rId8" o:title=""/>
          </v:shape>
          <o:OLEObject Type="Embed" ProgID="Visio.Drawing.11" ShapeID="_x0000_i1025" DrawAspect="Content" ObjectID="_1439363511" r:id="rId9"/>
        </w:object>
      </w:r>
    </w:p>
    <w:p w:rsidR="00B45BB7" w:rsidRDefault="004A4CA0">
      <w:pPr>
        <w:pStyle w:val="Heading1"/>
      </w:pPr>
      <w:bookmarkStart w:id="16" w:name="h.4d34og8" w:colFirst="0" w:colLast="0"/>
      <w:bookmarkStart w:id="17" w:name="_Toc365620808"/>
      <w:bookmarkEnd w:id="16"/>
      <w:r>
        <w:t>Cost</w:t>
      </w:r>
      <w:bookmarkEnd w:id="17"/>
    </w:p>
    <w:p w:rsidR="00B45BB7" w:rsidRDefault="004A4CA0">
      <w:pPr>
        <w:pStyle w:val="Heading2"/>
      </w:pPr>
      <w:bookmarkStart w:id="18" w:name="h.2s8eyo1" w:colFirst="0" w:colLast="0"/>
      <w:bookmarkStart w:id="19" w:name="_Toc365620809"/>
      <w:bookmarkEnd w:id="18"/>
      <w:r>
        <w:t>Resources</w:t>
      </w:r>
      <w:bookmarkEnd w:id="19"/>
    </w:p>
    <w:p w:rsidR="00B45BB7" w:rsidRPr="00091D68" w:rsidRDefault="004A4CA0" w:rsidP="00091D68">
      <w:pPr>
        <w:pStyle w:val="Heading3"/>
      </w:pPr>
      <w:bookmarkStart w:id="20" w:name="_Toc365620810"/>
      <w:r w:rsidRPr="00091D68">
        <w:t>Project Leadership</w:t>
      </w:r>
      <w:bookmarkEnd w:id="20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50"/>
        <w:gridCol w:w="3690"/>
      </w:tblGrid>
      <w:tr w:rsidR="00B45BB7" w:rsidTr="00A35F5D">
        <w:trPr>
          <w:trHeight w:hRule="exact" w:val="360"/>
        </w:trPr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 w:rsidP="003F7026">
            <w:pPr>
              <w:spacing w:after="0"/>
            </w:pPr>
            <w:r>
              <w:rPr>
                <w:b/>
                <w:u w:val="single"/>
              </w:rPr>
              <w:t>Role</w:t>
            </w:r>
            <w:r w:rsidR="003F7026" w:rsidRPr="00247EC1">
              <w:rPr>
                <w:i/>
              </w:rPr>
              <w:t xml:space="preserve"> </w:t>
            </w:r>
            <w:r w:rsidR="003F7026">
              <w:rPr>
                <w:i/>
              </w:rPr>
              <w:t xml:space="preserve">  </w:t>
            </w:r>
            <w:r w:rsidR="003F7026" w:rsidRPr="003F7026">
              <w:rPr>
                <w:i/>
                <w:sz w:val="16"/>
                <w:szCs w:val="16"/>
              </w:rPr>
              <w:t xml:space="preserve">(See </w:t>
            </w:r>
            <w:proofErr w:type="spellStart"/>
            <w:r w:rsidR="003F7026" w:rsidRPr="003F7026">
              <w:rPr>
                <w:i/>
                <w:sz w:val="16"/>
                <w:szCs w:val="16"/>
              </w:rPr>
              <w:t>Appx</w:t>
            </w:r>
            <w:proofErr w:type="spellEnd"/>
            <w:r w:rsidR="003F7026">
              <w:rPr>
                <w:i/>
                <w:sz w:val="16"/>
                <w:szCs w:val="16"/>
              </w:rPr>
              <w:t>.</w:t>
            </w:r>
            <w:r w:rsidR="003F7026" w:rsidRPr="003F7026">
              <w:rPr>
                <w:i/>
                <w:sz w:val="16"/>
                <w:szCs w:val="16"/>
              </w:rPr>
              <w:t xml:space="preserve"> A for </w:t>
            </w:r>
            <w:r w:rsidR="003F7026">
              <w:rPr>
                <w:i/>
                <w:sz w:val="16"/>
                <w:szCs w:val="16"/>
              </w:rPr>
              <w:t xml:space="preserve">role </w:t>
            </w:r>
            <w:r w:rsidR="003F7026" w:rsidRPr="003F7026">
              <w:rPr>
                <w:i/>
                <w:sz w:val="16"/>
                <w:szCs w:val="16"/>
              </w:rPr>
              <w:t>def</w:t>
            </w:r>
            <w:r w:rsidR="003F7026">
              <w:rPr>
                <w:i/>
                <w:sz w:val="16"/>
                <w:szCs w:val="16"/>
              </w:rPr>
              <w:t>initions.)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Interest</w:t>
            </w: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Project Sponsor(s)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CC477D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Default="00CC477D">
            <w:pPr>
              <w:spacing w:after="0"/>
            </w:pPr>
            <w:r>
              <w:t>Project Champion(s)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Pr="00247EC1" w:rsidRDefault="00CC477D">
            <w:pPr>
              <w:spacing w:after="0"/>
              <w:rPr>
                <w:i/>
              </w:rPr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477D" w:rsidRDefault="00CC477D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A81636">
            <w:pPr>
              <w:spacing w:after="0"/>
            </w:pPr>
            <w:r>
              <w:t xml:space="preserve">Functional </w:t>
            </w:r>
            <w:r w:rsidR="004A4CA0">
              <w:t>Project Owner(s)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Project Manager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3"/>
      </w:pPr>
      <w:bookmarkStart w:id="21" w:name="h.3rdcrjn" w:colFirst="0" w:colLast="0"/>
      <w:bookmarkStart w:id="22" w:name="_Toc365620811"/>
      <w:bookmarkEnd w:id="21"/>
      <w:r w:rsidRPr="00091D68">
        <w:lastRenderedPageBreak/>
        <w:t>Project Team</w:t>
      </w:r>
      <w:bookmarkEnd w:id="22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82"/>
        <w:gridCol w:w="3658"/>
      </w:tblGrid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3F7026">
            <w:pPr>
              <w:spacing w:after="0"/>
            </w:pPr>
            <w:r>
              <w:rPr>
                <w:b/>
                <w:u w:val="single"/>
              </w:rPr>
              <w:t>Role</w:t>
            </w:r>
            <w:r w:rsidRPr="00247EC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3F7026">
              <w:rPr>
                <w:i/>
                <w:sz w:val="16"/>
                <w:szCs w:val="16"/>
              </w:rPr>
              <w:t xml:space="preserve">(See </w:t>
            </w:r>
            <w:proofErr w:type="spellStart"/>
            <w:r w:rsidRPr="003F7026">
              <w:rPr>
                <w:i/>
                <w:sz w:val="16"/>
                <w:szCs w:val="16"/>
              </w:rPr>
              <w:t>Appx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3F7026">
              <w:rPr>
                <w:i/>
                <w:sz w:val="16"/>
                <w:szCs w:val="16"/>
              </w:rPr>
              <w:t xml:space="preserve"> A for </w:t>
            </w:r>
            <w:r>
              <w:rPr>
                <w:i/>
                <w:sz w:val="16"/>
                <w:szCs w:val="16"/>
              </w:rPr>
              <w:t xml:space="preserve">role </w:t>
            </w:r>
            <w:r w:rsidRPr="003F7026">
              <w:rPr>
                <w:i/>
                <w:sz w:val="16"/>
                <w:szCs w:val="16"/>
              </w:rPr>
              <w:t>def</w:t>
            </w:r>
            <w:r>
              <w:rPr>
                <w:i/>
                <w:sz w:val="16"/>
                <w:szCs w:val="16"/>
              </w:rPr>
              <w:t>initions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Purpose</w:t>
            </w: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Developer(s)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Subject Matter Expert(s)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 w:rsidP="003F7026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Tester(s)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End Users</w:t>
            </w:r>
          </w:p>
        </w:tc>
        <w:tc>
          <w:tcPr>
            <w:tcW w:w="31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E85C86" w:rsidP="00091D68">
      <w:pPr>
        <w:pStyle w:val="Heading3"/>
      </w:pPr>
      <w:bookmarkStart w:id="23" w:name="h.26in1rg" w:colFirst="0" w:colLast="0"/>
      <w:bookmarkStart w:id="24" w:name="_Toc365620812"/>
      <w:bookmarkEnd w:id="23"/>
      <w:r w:rsidRPr="00091D68">
        <w:t>On</w:t>
      </w:r>
      <w:r w:rsidR="004A4CA0" w:rsidRPr="00091D68">
        <w:t>going Use and Maintenance Roles</w:t>
      </w:r>
      <w:bookmarkEnd w:id="24"/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150"/>
        <w:gridCol w:w="3690"/>
      </w:tblGrid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3F7026">
            <w:pPr>
              <w:spacing w:after="0"/>
            </w:pPr>
            <w:r>
              <w:rPr>
                <w:b/>
                <w:u w:val="single"/>
              </w:rPr>
              <w:t>Role</w:t>
            </w:r>
            <w:r w:rsidRPr="00247EC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3F7026">
              <w:rPr>
                <w:i/>
                <w:sz w:val="16"/>
                <w:szCs w:val="16"/>
              </w:rPr>
              <w:t xml:space="preserve">(See </w:t>
            </w:r>
            <w:proofErr w:type="spellStart"/>
            <w:r w:rsidRPr="003F7026">
              <w:rPr>
                <w:i/>
                <w:sz w:val="16"/>
                <w:szCs w:val="16"/>
              </w:rPr>
              <w:t>Appx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3F7026">
              <w:rPr>
                <w:i/>
                <w:sz w:val="16"/>
                <w:szCs w:val="16"/>
              </w:rPr>
              <w:t xml:space="preserve"> A for </w:t>
            </w:r>
            <w:r>
              <w:rPr>
                <w:i/>
                <w:sz w:val="16"/>
                <w:szCs w:val="16"/>
              </w:rPr>
              <w:t xml:space="preserve">role </w:t>
            </w:r>
            <w:r w:rsidRPr="003F7026">
              <w:rPr>
                <w:i/>
                <w:sz w:val="16"/>
                <w:szCs w:val="16"/>
              </w:rPr>
              <w:t>def</w:t>
            </w:r>
            <w:r>
              <w:rPr>
                <w:i/>
                <w:sz w:val="16"/>
                <w:szCs w:val="16"/>
              </w:rPr>
              <w:t>initions</w:t>
            </w:r>
            <w:r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Name and title</w:t>
            </w: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  <w:u w:val="single"/>
              </w:rPr>
              <w:t>Purpose</w:t>
            </w: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Contract Administration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OIT Support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t>Functional Roles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36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25" w:name="_Toc365620813"/>
      <w:r w:rsidRPr="00091D68">
        <w:t>Budget</w:t>
      </w:r>
      <w:bookmarkEnd w:id="25"/>
    </w:p>
    <w:p w:rsidR="00B45BB7" w:rsidRDefault="004A4CA0">
      <w:r>
        <w:rPr>
          <w:i/>
          <w:color w:val="984806"/>
        </w:rPr>
        <w:t>Outline a high-level budget (+/- 10-25%), with current costs, projected future charges and any cost-sharing arrangements among MAUs or departments.</w:t>
      </w:r>
    </w:p>
    <w:p w:rsidR="00B45BB7" w:rsidRPr="00091D68" w:rsidRDefault="004A4CA0" w:rsidP="00091D68">
      <w:pPr>
        <w:pStyle w:val="Heading1"/>
      </w:pPr>
      <w:bookmarkStart w:id="26" w:name="h.6enletlgzmtu" w:colFirst="0" w:colLast="0"/>
      <w:bookmarkStart w:id="27" w:name="_Toc365620814"/>
      <w:bookmarkEnd w:id="26"/>
      <w:r w:rsidRPr="00091D68">
        <w:t>Quality</w:t>
      </w:r>
      <w:bookmarkEnd w:id="27"/>
    </w:p>
    <w:p w:rsidR="00B45BB7" w:rsidRPr="00091D68" w:rsidRDefault="004A4CA0" w:rsidP="00091D68">
      <w:pPr>
        <w:pStyle w:val="Heading2"/>
      </w:pPr>
      <w:bookmarkStart w:id="28" w:name="h.44sinio" w:colFirst="0" w:colLast="0"/>
      <w:bookmarkStart w:id="29" w:name="_Toc365620815"/>
      <w:bookmarkEnd w:id="28"/>
      <w:r w:rsidRPr="00091D68">
        <w:t>Flexibility Matrix</w:t>
      </w:r>
      <w:bookmarkEnd w:id="29"/>
    </w:p>
    <w:p w:rsidR="00B45BB7" w:rsidRDefault="004A4CA0">
      <w:r>
        <w:rPr>
          <w:i/>
          <w:color w:val="984806"/>
        </w:rPr>
        <w:t>Enter only one check in each row and one in</w:t>
      </w:r>
      <w:r w:rsidR="00897E2C">
        <w:rPr>
          <w:i/>
          <w:color w:val="984806"/>
        </w:rPr>
        <w:t xml:space="preserve"> each column of the shaded area to reflect the project leadership’s agreement on the relative “give” of each point of the project management triangle.  Document any </w:t>
      </w:r>
      <w:r w:rsidR="007369E1">
        <w:rPr>
          <w:i/>
          <w:color w:val="984806"/>
        </w:rPr>
        <w:t>limits agreed to on the project manager’s authority to independently adjust each area.</w:t>
      </w:r>
    </w:p>
    <w:tbl>
      <w:tblPr>
        <w:tblW w:w="99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620"/>
        <w:gridCol w:w="1440"/>
        <w:gridCol w:w="1440"/>
        <w:gridCol w:w="4312"/>
      </w:tblGrid>
      <w:tr w:rsidR="00B45BB7" w:rsidTr="00A35F5D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  <w:tc>
          <w:tcPr>
            <w:tcW w:w="16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Least Adjustable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Moderately Adjustable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Most Adjustable</w:t>
            </w: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  <w:p w:rsidR="00B45BB7" w:rsidRDefault="007369E1">
            <w:pPr>
              <w:spacing w:after="0"/>
            </w:pPr>
            <w:r>
              <w:rPr>
                <w:b/>
              </w:rPr>
              <w:t>Discussion</w:t>
            </w:r>
          </w:p>
        </w:tc>
      </w:tr>
      <w:tr w:rsidR="00B45BB7" w:rsidTr="00A35F5D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Scope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Schedule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  <w:tr w:rsidR="00B45BB7" w:rsidTr="00A35F5D">
        <w:tc>
          <w:tcPr>
            <w:tcW w:w="10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</w:pPr>
            <w:r>
              <w:rPr>
                <w:b/>
              </w:rPr>
              <w:t>Budget</w:t>
            </w:r>
          </w:p>
        </w:tc>
        <w:tc>
          <w:tcPr>
            <w:tcW w:w="162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4A4CA0">
            <w:pPr>
              <w:spacing w:after="0"/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1440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  <w:jc w:val="center"/>
            </w:pPr>
          </w:p>
        </w:tc>
        <w:tc>
          <w:tcPr>
            <w:tcW w:w="43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5BB7" w:rsidRDefault="00B45BB7">
            <w:pPr>
              <w:spacing w:after="0"/>
            </w:pPr>
          </w:p>
        </w:tc>
      </w:tr>
    </w:tbl>
    <w:p w:rsidR="00B45BB7" w:rsidRPr="00091D68" w:rsidRDefault="004A4CA0" w:rsidP="00091D68">
      <w:pPr>
        <w:pStyle w:val="Heading2"/>
      </w:pPr>
      <w:bookmarkStart w:id="30" w:name="h.2jxsxqh" w:colFirst="0" w:colLast="0"/>
      <w:bookmarkStart w:id="31" w:name="_Toc365620816"/>
      <w:bookmarkEnd w:id="30"/>
      <w:r w:rsidRPr="00091D68">
        <w:t>Risks, Constraints, Assumptions</w:t>
      </w:r>
      <w:bookmarkEnd w:id="31"/>
    </w:p>
    <w:p w:rsidR="00B45BB7" w:rsidRDefault="004A4CA0">
      <w:r>
        <w:rPr>
          <w:i/>
          <w:color w:val="984806"/>
        </w:rPr>
        <w:t>Update as needed from the same section of the Business Case.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2518"/>
        <w:gridCol w:w="4322"/>
      </w:tblGrid>
      <w:tr w:rsidR="005F7E14" w:rsidTr="00A35F5D">
        <w:tc>
          <w:tcPr>
            <w:tcW w:w="158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  <w:r>
              <w:rPr>
                <w:b/>
                <w:u w:val="single"/>
              </w:rPr>
              <w:t>Risk/</w:t>
            </w:r>
            <w:proofErr w:type="spellStart"/>
            <w:r>
              <w:rPr>
                <w:b/>
                <w:u w:val="single"/>
              </w:rPr>
              <w:t>Contraint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Assumuption</w:t>
            </w:r>
            <w:proofErr w:type="spellEnd"/>
          </w:p>
        </w:tc>
        <w:tc>
          <w:tcPr>
            <w:tcW w:w="1258" w:type="pct"/>
          </w:tcPr>
          <w:p w:rsidR="005F7E14" w:rsidRDefault="005F7E14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21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  <w:r>
              <w:rPr>
                <w:b/>
                <w:u w:val="single"/>
              </w:rPr>
              <w:t>Discussion</w:t>
            </w:r>
          </w:p>
        </w:tc>
      </w:tr>
      <w:tr w:rsidR="005F7E14" w:rsidTr="00A35F5D">
        <w:tc>
          <w:tcPr>
            <w:tcW w:w="158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</w:p>
        </w:tc>
        <w:tc>
          <w:tcPr>
            <w:tcW w:w="1258" w:type="pct"/>
          </w:tcPr>
          <w:p w:rsidR="005F7E14" w:rsidRDefault="005F7E14">
            <w:pPr>
              <w:spacing w:after="0"/>
            </w:pPr>
          </w:p>
        </w:tc>
        <w:tc>
          <w:tcPr>
            <w:tcW w:w="21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F7E14" w:rsidRDefault="005F7E14">
            <w:pPr>
              <w:spacing w:after="0"/>
            </w:pPr>
          </w:p>
        </w:tc>
      </w:tr>
    </w:tbl>
    <w:p w:rsidR="00091D68" w:rsidRDefault="00091D68" w:rsidP="00091D68">
      <w:pPr>
        <w:pStyle w:val="Heading1"/>
      </w:pPr>
      <w:bookmarkStart w:id="32" w:name="h.nr4oip1kg9ds" w:colFirst="0" w:colLast="0"/>
      <w:bookmarkStart w:id="33" w:name="h.i6z7ila8wo2r" w:colFirst="0" w:colLast="0"/>
      <w:bookmarkStart w:id="34" w:name="h.8xxbojonil2k" w:colFirst="0" w:colLast="0"/>
      <w:bookmarkStart w:id="35" w:name="h.z337ya" w:colFirst="0" w:colLast="0"/>
      <w:bookmarkEnd w:id="32"/>
      <w:bookmarkEnd w:id="33"/>
      <w:bookmarkEnd w:id="34"/>
      <w:bookmarkEnd w:id="35"/>
    </w:p>
    <w:p w:rsidR="00091D68" w:rsidRDefault="00091D68" w:rsidP="00091D68">
      <w:pPr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br w:type="page"/>
      </w:r>
    </w:p>
    <w:p w:rsidR="00B45BB7" w:rsidRPr="00091D68" w:rsidRDefault="004A4CA0" w:rsidP="00091D68">
      <w:pPr>
        <w:pStyle w:val="Heading1"/>
      </w:pPr>
      <w:bookmarkStart w:id="36" w:name="_Toc365620817"/>
      <w:r w:rsidRPr="00091D68">
        <w:lastRenderedPageBreak/>
        <w:t xml:space="preserve">Appendix </w:t>
      </w:r>
      <w:proofErr w:type="gramStart"/>
      <w:r w:rsidRPr="00091D68">
        <w:t>A</w:t>
      </w:r>
      <w:proofErr w:type="gramEnd"/>
      <w:r w:rsidRPr="00091D68">
        <w:t xml:space="preserve"> – Glossary</w:t>
      </w:r>
      <w:bookmarkEnd w:id="36"/>
    </w:p>
    <w:p w:rsidR="00B45BB7" w:rsidRDefault="004A4CA0">
      <w:pPr>
        <w:rPr>
          <w:i/>
          <w:color w:val="984806"/>
        </w:rPr>
      </w:pPr>
      <w:r>
        <w:rPr>
          <w:i/>
          <w:color w:val="984806"/>
        </w:rPr>
        <w:t>As necessary, a glossary of terms specific to the project and its deliverables may be included.  Also append any relevant details and reference documents.</w:t>
      </w:r>
    </w:p>
    <w:p w:rsidR="0018690E" w:rsidRDefault="0018690E">
      <w:pPr>
        <w:rPr>
          <w:i/>
          <w:color w:val="984806"/>
        </w:rPr>
      </w:pPr>
    </w:p>
    <w:p w:rsidR="00B23271" w:rsidRDefault="00B23271">
      <w:pPr>
        <w:rPr>
          <w:i/>
          <w:color w:val="984806"/>
        </w:rPr>
      </w:pPr>
    </w:p>
    <w:p w:rsidR="007369E1" w:rsidRDefault="00CC477D">
      <w:pPr>
        <w:rPr>
          <w:i/>
          <w:color w:val="984806"/>
        </w:rPr>
      </w:pPr>
      <w:r>
        <w:rPr>
          <w:i/>
          <w:color w:val="984806"/>
        </w:rPr>
        <w:t xml:space="preserve">Below </w:t>
      </w:r>
      <w:r w:rsidR="0018690E">
        <w:rPr>
          <w:i/>
          <w:color w:val="984806"/>
        </w:rPr>
        <w:t>is a</w:t>
      </w:r>
      <w:r>
        <w:rPr>
          <w:i/>
          <w:color w:val="984806"/>
        </w:rPr>
        <w:t xml:space="preserve"> </w:t>
      </w:r>
      <w:r w:rsidR="00E85C86" w:rsidRPr="00651237">
        <w:rPr>
          <w:b/>
          <w:i/>
          <w:color w:val="984806"/>
        </w:rPr>
        <w:t>guide to</w:t>
      </w:r>
      <w:r w:rsidRPr="00651237">
        <w:rPr>
          <w:b/>
          <w:i/>
          <w:color w:val="984806"/>
        </w:rPr>
        <w:t xml:space="preserve"> the roles</w:t>
      </w:r>
      <w:r>
        <w:rPr>
          <w:i/>
          <w:color w:val="984806"/>
        </w:rPr>
        <w:t xml:space="preserve"> identified in the template.  </w:t>
      </w:r>
      <w:r w:rsidR="00B23271">
        <w:rPr>
          <w:i/>
          <w:color w:val="984806"/>
        </w:rPr>
        <w:t>The quoted text is from the Project Management Body of Knowledge (</w:t>
      </w:r>
      <w:r w:rsidR="007369E1">
        <w:rPr>
          <w:i/>
          <w:color w:val="984806"/>
        </w:rPr>
        <w:t>PMBOK</w:t>
      </w:r>
      <w:r w:rsidR="00B23271">
        <w:rPr>
          <w:i/>
          <w:color w:val="984806"/>
        </w:rPr>
        <w:t>)</w:t>
      </w:r>
      <w:r w:rsidR="007369E1">
        <w:rPr>
          <w:i/>
          <w:color w:val="984806"/>
        </w:rPr>
        <w:t xml:space="preserve"> Guide</w:t>
      </w:r>
      <w:r>
        <w:rPr>
          <w:i/>
          <w:color w:val="984806"/>
        </w:rPr>
        <w:t>, adjusted to account for UA’s existing use.</w:t>
      </w:r>
    </w:p>
    <w:p w:rsidR="00B23271" w:rsidRDefault="00B23271">
      <w:pPr>
        <w:rPr>
          <w:i/>
          <w:color w:val="984806"/>
        </w:rPr>
      </w:pPr>
    </w:p>
    <w:p w:rsidR="00CC477D" w:rsidRDefault="0018690E">
      <w:pPr>
        <w:rPr>
          <w:i/>
          <w:color w:val="984806"/>
        </w:rPr>
      </w:pPr>
      <w:r>
        <w:rPr>
          <w:i/>
          <w:color w:val="984806"/>
        </w:rPr>
        <w:t>Note:  a</w:t>
      </w:r>
      <w:r w:rsidR="00CC477D">
        <w:rPr>
          <w:i/>
          <w:color w:val="984806"/>
        </w:rPr>
        <w:t>ny one individual may hold multiple roles in the project; for example, the Project Champion and the Project Sponsor are often the same.</w:t>
      </w:r>
      <w:bookmarkStart w:id="37" w:name="_GoBack"/>
      <w:bookmarkEnd w:id="37"/>
    </w:p>
    <w:p w:rsidR="00B23271" w:rsidRDefault="00B23271">
      <w:pPr>
        <w:rPr>
          <w:b/>
          <w:color w:val="984806"/>
        </w:rPr>
      </w:pPr>
    </w:p>
    <w:p w:rsidR="00A81636" w:rsidRPr="00A81636" w:rsidRDefault="00B23271">
      <w:pPr>
        <w:rPr>
          <w:i/>
          <w:color w:val="984806"/>
        </w:rPr>
      </w:pPr>
      <w:r w:rsidRPr="00B23271">
        <w:rPr>
          <w:i/>
          <w:color w:val="984806"/>
        </w:rPr>
        <w:t xml:space="preserve">The </w:t>
      </w:r>
      <w:r w:rsidR="00A81636" w:rsidRPr="00A81636">
        <w:rPr>
          <w:b/>
          <w:color w:val="984806"/>
        </w:rPr>
        <w:t xml:space="preserve">Stakeholders </w:t>
      </w:r>
      <w:r w:rsidR="00A81636">
        <w:rPr>
          <w:i/>
          <w:color w:val="984806"/>
        </w:rPr>
        <w:t>generically are people or groups (departments, committees, etc.) that have a vested interest in the project.  There is a distinction made between those who have a tactical interest in the product of the project (the “customers”) and those who have a more administrative or strategic interest (the “stakeholders”).</w:t>
      </w:r>
    </w:p>
    <w:p w:rsidR="00B45BB7" w:rsidRDefault="004A4CA0">
      <w:pPr>
        <w:rPr>
          <w:i/>
          <w:color w:val="984806"/>
        </w:rPr>
      </w:pPr>
      <w:r>
        <w:rPr>
          <w:i/>
          <w:color w:val="984806"/>
          <w:u w:val="single"/>
        </w:rPr>
        <w:t>Stakeholder</w:t>
      </w:r>
      <w:r>
        <w:rPr>
          <w:i/>
          <w:color w:val="984806"/>
        </w:rPr>
        <w:t>:  “…may have a financial interest in the project, contribute inputs to the project, or have an interest in the outcome of the project.”</w:t>
      </w:r>
    </w:p>
    <w:p w:rsidR="00A81636" w:rsidRDefault="00A81636">
      <w:pPr>
        <w:rPr>
          <w:i/>
          <w:color w:val="984806"/>
        </w:rPr>
      </w:pPr>
      <w:r w:rsidRPr="00A81636">
        <w:rPr>
          <w:i/>
          <w:color w:val="984806"/>
          <w:u w:val="single"/>
        </w:rPr>
        <w:t>Customer</w:t>
      </w:r>
      <w:r>
        <w:rPr>
          <w:i/>
          <w:color w:val="984806"/>
        </w:rPr>
        <w:t>:  the end-users; those who will use the product of the project</w:t>
      </w:r>
      <w:r w:rsidR="00103B4E">
        <w:rPr>
          <w:i/>
          <w:color w:val="984806"/>
        </w:rPr>
        <w:t>.</w:t>
      </w:r>
    </w:p>
    <w:p w:rsidR="00B23271" w:rsidRDefault="00B23271">
      <w:pPr>
        <w:rPr>
          <w:i/>
          <w:color w:val="984806"/>
        </w:rPr>
      </w:pPr>
    </w:p>
    <w:p w:rsidR="00A81636" w:rsidRDefault="00A81636">
      <w:pPr>
        <w:rPr>
          <w:i/>
          <w:color w:val="984806"/>
        </w:rPr>
      </w:pPr>
      <w:r>
        <w:rPr>
          <w:i/>
          <w:color w:val="984806"/>
        </w:rPr>
        <w:t xml:space="preserve">The </w:t>
      </w:r>
      <w:r w:rsidRPr="00A81636">
        <w:rPr>
          <w:b/>
          <w:color w:val="984806"/>
        </w:rPr>
        <w:t>Project Leadership</w:t>
      </w:r>
      <w:r>
        <w:rPr>
          <w:i/>
          <w:color w:val="984806"/>
        </w:rPr>
        <w:t xml:space="preserve"> </w:t>
      </w:r>
      <w:r w:rsidR="00382247">
        <w:rPr>
          <w:i/>
          <w:color w:val="984806"/>
        </w:rPr>
        <w:t>comprises</w:t>
      </w:r>
      <w:r>
        <w:rPr>
          <w:i/>
          <w:color w:val="984806"/>
        </w:rPr>
        <w:t xml:space="preserve"> those </w:t>
      </w:r>
      <w:r w:rsidR="00382247">
        <w:rPr>
          <w:i/>
          <w:color w:val="984806"/>
        </w:rPr>
        <w:t>who will guide and coordinate the execution of the project.</w:t>
      </w:r>
    </w:p>
    <w:p w:rsidR="007369E1" w:rsidRDefault="007369E1" w:rsidP="007369E1">
      <w:r>
        <w:rPr>
          <w:i/>
          <w:color w:val="984806"/>
          <w:u w:val="single"/>
        </w:rPr>
        <w:t>Project Champion</w:t>
      </w:r>
      <w:r>
        <w:rPr>
          <w:i/>
          <w:color w:val="984806"/>
        </w:rPr>
        <w:t>:  “…the person or group … serving as spokesperson to higher levels of management”</w:t>
      </w:r>
      <w:r w:rsidR="00382247">
        <w:rPr>
          <w:i/>
          <w:color w:val="984806"/>
        </w:rPr>
        <w:t>; that is, someone who is representing the project to senior management and is the “public face” of the project.</w:t>
      </w:r>
    </w:p>
    <w:p w:rsidR="007369E1" w:rsidRDefault="007369E1" w:rsidP="007369E1">
      <w:r>
        <w:rPr>
          <w:i/>
          <w:color w:val="984806"/>
          <w:u w:val="single"/>
        </w:rPr>
        <w:t>Project Sponsor</w:t>
      </w:r>
      <w:r>
        <w:rPr>
          <w:i/>
          <w:color w:val="984806"/>
        </w:rPr>
        <w:t>:  “…the person or group who provides resources and support … and is acc</w:t>
      </w:r>
      <w:r w:rsidR="00382247">
        <w:rPr>
          <w:i/>
          <w:color w:val="984806"/>
        </w:rPr>
        <w:t xml:space="preserve">ountable for enabling success </w:t>
      </w:r>
      <w:r>
        <w:rPr>
          <w:i/>
          <w:color w:val="984806"/>
        </w:rPr>
        <w:t>… [and] serves as an escalation path”</w:t>
      </w:r>
      <w:r w:rsidR="00382247">
        <w:rPr>
          <w:i/>
          <w:color w:val="984806"/>
        </w:rPr>
        <w:t xml:space="preserve">; that </w:t>
      </w:r>
      <w:proofErr w:type="gramStart"/>
      <w:r w:rsidR="00382247">
        <w:rPr>
          <w:i/>
          <w:color w:val="984806"/>
        </w:rPr>
        <w:t>is,</w:t>
      </w:r>
      <w:proofErr w:type="gramEnd"/>
      <w:r w:rsidR="00382247">
        <w:rPr>
          <w:i/>
          <w:color w:val="984806"/>
        </w:rPr>
        <w:t xml:space="preserve"> the person or group who helps clear any obstacles and holds the project manager accountable.</w:t>
      </w:r>
    </w:p>
    <w:p w:rsidR="00B45BB7" w:rsidRDefault="007369E1">
      <w:r>
        <w:rPr>
          <w:i/>
          <w:color w:val="984806"/>
          <w:u w:val="single"/>
        </w:rPr>
        <w:t xml:space="preserve">Functional </w:t>
      </w:r>
      <w:r w:rsidR="004A4CA0">
        <w:rPr>
          <w:i/>
          <w:color w:val="984806"/>
          <w:u w:val="single"/>
        </w:rPr>
        <w:t>Project Owner</w:t>
      </w:r>
      <w:r w:rsidR="004A4CA0">
        <w:rPr>
          <w:i/>
          <w:color w:val="984806"/>
        </w:rPr>
        <w:t xml:space="preserve">:  “… are the persons or organizations </w:t>
      </w:r>
      <w:proofErr w:type="gramStart"/>
      <w:r w:rsidR="004A4CA0">
        <w:rPr>
          <w:i/>
          <w:color w:val="984806"/>
        </w:rPr>
        <w:t>who</w:t>
      </w:r>
      <w:proofErr w:type="gramEnd"/>
      <w:r w:rsidR="004A4CA0">
        <w:rPr>
          <w:i/>
          <w:color w:val="984806"/>
        </w:rPr>
        <w:t xml:space="preserve"> will approve and manage the projec</w:t>
      </w:r>
      <w:r w:rsidR="00382247">
        <w:rPr>
          <w:i/>
          <w:color w:val="984806"/>
        </w:rPr>
        <w:t>t’s product, service, or result</w:t>
      </w:r>
      <w:r w:rsidR="004A4CA0">
        <w:rPr>
          <w:i/>
          <w:color w:val="984806"/>
        </w:rPr>
        <w:t>”</w:t>
      </w:r>
      <w:r w:rsidR="00382247">
        <w:rPr>
          <w:i/>
          <w:color w:val="984806"/>
        </w:rPr>
        <w:t>; that is, the primary customer, the person or group that is responsible for the functionality of the end product.</w:t>
      </w:r>
    </w:p>
    <w:p w:rsidR="00B45BB7" w:rsidRDefault="004A4CA0">
      <w:pPr>
        <w:rPr>
          <w:i/>
          <w:color w:val="984806"/>
        </w:rPr>
      </w:pPr>
      <w:r>
        <w:rPr>
          <w:i/>
          <w:color w:val="984806"/>
          <w:u w:val="single"/>
        </w:rPr>
        <w:t>Project Manager</w:t>
      </w:r>
      <w:r>
        <w:rPr>
          <w:i/>
          <w:color w:val="984806"/>
        </w:rPr>
        <w:t>:  “…assigned … to lead the team that is responsible for achieving the project objectives.</w:t>
      </w:r>
      <w:proofErr w:type="gramStart"/>
      <w:r>
        <w:rPr>
          <w:i/>
          <w:color w:val="984806"/>
        </w:rPr>
        <w:t>”</w:t>
      </w:r>
      <w:r w:rsidR="00382247">
        <w:rPr>
          <w:i/>
          <w:color w:val="984806"/>
        </w:rPr>
        <w:t>;</w:t>
      </w:r>
      <w:proofErr w:type="gramEnd"/>
      <w:r w:rsidR="00382247">
        <w:rPr>
          <w:i/>
          <w:color w:val="984806"/>
        </w:rPr>
        <w:t xml:space="preserve"> that is, the person responsible for the execution of the project </w:t>
      </w:r>
      <w:r w:rsidR="00E85C86">
        <w:rPr>
          <w:i/>
          <w:color w:val="984806"/>
        </w:rPr>
        <w:t>and delivery of the end product.</w:t>
      </w:r>
    </w:p>
    <w:p w:rsidR="00B23271" w:rsidRDefault="00B23271">
      <w:pPr>
        <w:rPr>
          <w:i/>
          <w:color w:val="984806"/>
        </w:rPr>
      </w:pPr>
    </w:p>
    <w:p w:rsidR="00E85C86" w:rsidRDefault="00E85C86">
      <w:pPr>
        <w:rPr>
          <w:i/>
          <w:color w:val="984806"/>
        </w:rPr>
      </w:pPr>
      <w:r>
        <w:rPr>
          <w:i/>
          <w:color w:val="984806"/>
        </w:rPr>
        <w:t xml:space="preserve">The </w:t>
      </w:r>
      <w:r w:rsidRPr="00E85C86">
        <w:rPr>
          <w:b/>
          <w:color w:val="984806"/>
        </w:rPr>
        <w:t>Project Team</w:t>
      </w:r>
      <w:r>
        <w:rPr>
          <w:i/>
          <w:color w:val="984806"/>
        </w:rPr>
        <w:t xml:space="preserve"> comprises those who will do the work of the project, producing the end product(s).  These roles are flexible, and generally include: </w:t>
      </w:r>
      <w:r w:rsidRPr="00E85C86">
        <w:rPr>
          <w:i/>
          <w:color w:val="984806"/>
          <w:u w:val="single"/>
        </w:rPr>
        <w:t>Developers</w:t>
      </w:r>
      <w:r>
        <w:rPr>
          <w:i/>
          <w:color w:val="984806"/>
        </w:rPr>
        <w:t xml:space="preserve">, who produce </w:t>
      </w:r>
      <w:r w:rsidR="0018690E">
        <w:rPr>
          <w:i/>
          <w:color w:val="984806"/>
        </w:rPr>
        <w:t>the product</w:t>
      </w:r>
      <w:r>
        <w:rPr>
          <w:i/>
          <w:color w:val="984806"/>
        </w:rPr>
        <w:t xml:space="preserve">; </w:t>
      </w:r>
      <w:r w:rsidRPr="00E85C86">
        <w:rPr>
          <w:i/>
          <w:color w:val="984806"/>
          <w:u w:val="single"/>
        </w:rPr>
        <w:t>Subject Matter Experts</w:t>
      </w:r>
      <w:r>
        <w:rPr>
          <w:i/>
          <w:color w:val="984806"/>
          <w:u w:val="single"/>
        </w:rPr>
        <w:t xml:space="preserve"> (SME)</w:t>
      </w:r>
      <w:r>
        <w:rPr>
          <w:i/>
          <w:color w:val="984806"/>
        </w:rPr>
        <w:t xml:space="preserve">, who provide the details of the necessary functionality; </w:t>
      </w:r>
      <w:r w:rsidRPr="00E85C86">
        <w:rPr>
          <w:i/>
          <w:color w:val="984806"/>
          <w:u w:val="single"/>
        </w:rPr>
        <w:t>Testers</w:t>
      </w:r>
      <w:r>
        <w:rPr>
          <w:i/>
          <w:color w:val="984806"/>
        </w:rPr>
        <w:t xml:space="preserve">, who verify the developer’s work; and the </w:t>
      </w:r>
      <w:r w:rsidRPr="00E85C86">
        <w:rPr>
          <w:i/>
          <w:color w:val="984806"/>
          <w:u w:val="single"/>
        </w:rPr>
        <w:t>End Users</w:t>
      </w:r>
      <w:r>
        <w:rPr>
          <w:i/>
          <w:color w:val="984806"/>
        </w:rPr>
        <w:t>, who validate the SMEs work.</w:t>
      </w:r>
    </w:p>
    <w:p w:rsidR="00B23271" w:rsidRDefault="00B23271">
      <w:pPr>
        <w:rPr>
          <w:i/>
          <w:color w:val="984806"/>
        </w:rPr>
      </w:pPr>
    </w:p>
    <w:p w:rsidR="00E85C86" w:rsidRDefault="00E85C86">
      <w:r>
        <w:rPr>
          <w:i/>
          <w:color w:val="984806"/>
        </w:rPr>
        <w:t xml:space="preserve">The </w:t>
      </w:r>
      <w:r w:rsidRPr="00E85C86">
        <w:rPr>
          <w:b/>
          <w:color w:val="984806"/>
        </w:rPr>
        <w:t>Ongoing Use and Maintenance Roles</w:t>
      </w:r>
      <w:r>
        <w:rPr>
          <w:i/>
          <w:color w:val="984806"/>
        </w:rPr>
        <w:t xml:space="preserve"> are flexible and generally include:  </w:t>
      </w:r>
      <w:r w:rsidRPr="00E85C86">
        <w:rPr>
          <w:i/>
          <w:color w:val="984806"/>
          <w:u w:val="single"/>
        </w:rPr>
        <w:t>Contract Administrators</w:t>
      </w:r>
      <w:r>
        <w:rPr>
          <w:i/>
          <w:color w:val="984806"/>
        </w:rPr>
        <w:t xml:space="preserve">, who lead the relationship with the vendor(s) or other units; the specific group for </w:t>
      </w:r>
      <w:r w:rsidRPr="00E85C86">
        <w:rPr>
          <w:i/>
          <w:color w:val="984806"/>
          <w:u w:val="single"/>
        </w:rPr>
        <w:t>OIT Support</w:t>
      </w:r>
      <w:r>
        <w:rPr>
          <w:i/>
          <w:color w:val="984806"/>
        </w:rPr>
        <w:t xml:space="preserve">, to account for future technical needs; and the </w:t>
      </w:r>
      <w:r w:rsidRPr="00E85C86">
        <w:rPr>
          <w:i/>
          <w:color w:val="984806"/>
          <w:u w:val="single"/>
        </w:rPr>
        <w:t>Functional Roles</w:t>
      </w:r>
      <w:r>
        <w:rPr>
          <w:i/>
          <w:color w:val="984806"/>
        </w:rPr>
        <w:t xml:space="preserve"> needed to properly use the project’s product.</w:t>
      </w:r>
    </w:p>
    <w:sectPr w:rsidR="00E85C86">
      <w:headerReference w:type="default" r:id="rId10"/>
      <w:footerReference w:type="default" r:id="rId11"/>
      <w:pgSz w:w="12240" w:h="15840"/>
      <w:pgMar w:top="1440" w:right="9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49" w:rsidRDefault="00A52249">
      <w:pPr>
        <w:spacing w:after="0"/>
      </w:pPr>
      <w:r>
        <w:separator/>
      </w:r>
    </w:p>
  </w:endnote>
  <w:endnote w:type="continuationSeparator" w:id="0">
    <w:p w:rsidR="00A52249" w:rsidRDefault="00A52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7" w:rsidRDefault="004A4CA0">
    <w:pPr>
      <w:tabs>
        <w:tab w:val="center" w:pos="4680"/>
        <w:tab w:val="right" w:pos="9360"/>
      </w:tabs>
      <w:spacing w:after="0"/>
      <w:ind w:hanging="359"/>
    </w:pPr>
    <w:r>
      <w:rPr>
        <w:rFonts w:ascii="Cambria" w:eastAsia="Cambria" w:hAnsi="Cambria" w:cs="Cambria"/>
      </w:rPr>
      <w:t>Explained - Project Charter Template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651237"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65123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49" w:rsidRDefault="00A52249">
      <w:pPr>
        <w:spacing w:after="0"/>
      </w:pPr>
      <w:r>
        <w:separator/>
      </w:r>
    </w:p>
  </w:footnote>
  <w:footnote w:type="continuationSeparator" w:id="0">
    <w:p w:rsidR="00A52249" w:rsidRDefault="00A52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B7" w:rsidRDefault="00B45BB7">
    <w:pPr>
      <w:tabs>
        <w:tab w:val="center" w:pos="4680"/>
        <w:tab w:val="right" w:pos="936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5BB7"/>
    <w:rsid w:val="00091D68"/>
    <w:rsid w:val="00103B4E"/>
    <w:rsid w:val="00173EF4"/>
    <w:rsid w:val="0018690E"/>
    <w:rsid w:val="001D308B"/>
    <w:rsid w:val="00247EC1"/>
    <w:rsid w:val="00382247"/>
    <w:rsid w:val="003A3BF1"/>
    <w:rsid w:val="003F7026"/>
    <w:rsid w:val="004A4CA0"/>
    <w:rsid w:val="00572DEE"/>
    <w:rsid w:val="005F7E14"/>
    <w:rsid w:val="00651237"/>
    <w:rsid w:val="006A600A"/>
    <w:rsid w:val="006E2689"/>
    <w:rsid w:val="006F2424"/>
    <w:rsid w:val="007369E1"/>
    <w:rsid w:val="00897E2C"/>
    <w:rsid w:val="008E66AA"/>
    <w:rsid w:val="00920300"/>
    <w:rsid w:val="00A35F5D"/>
    <w:rsid w:val="00A52249"/>
    <w:rsid w:val="00A81636"/>
    <w:rsid w:val="00AB3FF6"/>
    <w:rsid w:val="00B23271"/>
    <w:rsid w:val="00B45BB7"/>
    <w:rsid w:val="00C03AD0"/>
    <w:rsid w:val="00CC477D"/>
    <w:rsid w:val="00D74B11"/>
    <w:rsid w:val="00E57FD0"/>
    <w:rsid w:val="00E85C86"/>
    <w:rsid w:val="00E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8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D6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D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2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24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F2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D6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1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D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91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D68"/>
    <w:rPr>
      <w:b/>
      <w:bCs/>
    </w:rPr>
  </w:style>
  <w:style w:type="character" w:styleId="Emphasis">
    <w:name w:val="Emphasis"/>
    <w:basedOn w:val="DefaultParagraphFont"/>
    <w:uiPriority w:val="20"/>
    <w:qFormat/>
    <w:rsid w:val="00091D68"/>
    <w:rPr>
      <w:i/>
      <w:iCs/>
    </w:rPr>
  </w:style>
  <w:style w:type="paragraph" w:styleId="NoSpacing">
    <w:name w:val="No Spacing"/>
    <w:uiPriority w:val="1"/>
    <w:qFormat/>
    <w:rsid w:val="00091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D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D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D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D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D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D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D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D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D68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8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D6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D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1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1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D6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2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2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242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F2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2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1D6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D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1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1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D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91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91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1D68"/>
    <w:rPr>
      <w:b/>
      <w:bCs/>
    </w:rPr>
  </w:style>
  <w:style w:type="character" w:styleId="Emphasis">
    <w:name w:val="Emphasis"/>
    <w:basedOn w:val="DefaultParagraphFont"/>
    <w:uiPriority w:val="20"/>
    <w:qFormat/>
    <w:rsid w:val="00091D68"/>
    <w:rPr>
      <w:i/>
      <w:iCs/>
    </w:rPr>
  </w:style>
  <w:style w:type="paragraph" w:styleId="NoSpacing">
    <w:name w:val="No Spacing"/>
    <w:uiPriority w:val="1"/>
    <w:qFormat/>
    <w:rsid w:val="00091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1D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1D6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D6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1D6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1D6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1D6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1D6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1D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D6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E3D3-CFA9-4FF7-BB0D-37F1EB4B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Explained - Project Charter Template.docx.docx</vt:lpstr>
    </vt:vector>
  </TitlesOfParts>
  <Company>University of Alaska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Explained - Project Charter Template.docx.docx</dc:title>
  <dc:creator>Jim K Lembo</dc:creator>
  <cp:lastModifiedBy>Jim Lembo</cp:lastModifiedBy>
  <cp:revision>15</cp:revision>
  <cp:lastPrinted>2013-08-28T21:09:00Z</cp:lastPrinted>
  <dcterms:created xsi:type="dcterms:W3CDTF">2013-08-29T22:00:00Z</dcterms:created>
  <dcterms:modified xsi:type="dcterms:W3CDTF">2013-08-30T18:25:00Z</dcterms:modified>
</cp:coreProperties>
</file>