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735C" w:rsidRDefault="00726B98">
      <w:pPr>
        <w:widowControl w:val="0"/>
        <w:jc w:val="center"/>
      </w:pPr>
      <w:bookmarkStart w:id="0" w:name="_GoBack"/>
      <w:bookmarkEnd w:id="0"/>
      <w:r>
        <w:rPr>
          <w:b/>
        </w:rPr>
        <w:t>Change Management Workshop Accomplishments &amp; Speaking Points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1) Ability to meet audit and compliance standards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2) Reduction of incidents (unintended consequences)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3) Awareness and communication of changes across OIT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4) Improved coordination with decreased uncertainty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5) Improved ability to collect metrics and measure resources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6) Creation of formalized, repeatable workflows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7) Clear definition of Incident versus Change versus Project Management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8) Maturation of OI</w:t>
      </w:r>
      <w:r>
        <w:t>T processes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9) Improved understanding of risk factors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10) Improved quality assurance / quality control (quality of work)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11) Taking a balanced approach when creating OIT processes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12) Identified new ITSM tool requirements (to support how we will work)</w:t>
      </w:r>
    </w:p>
    <w:p w:rsidR="0068735C" w:rsidRDefault="0068735C">
      <w:pPr>
        <w:widowControl w:val="0"/>
      </w:pPr>
    </w:p>
    <w:p w:rsidR="0068735C" w:rsidRDefault="00726B98">
      <w:pPr>
        <w:widowControl w:val="0"/>
      </w:pPr>
      <w:r>
        <w:t>13) The function, purpose and value of the OIT CAB</w:t>
      </w:r>
    </w:p>
    <w:p w:rsidR="0068735C" w:rsidRDefault="0068735C">
      <w:pPr>
        <w:widowControl w:val="0"/>
      </w:pPr>
    </w:p>
    <w:p w:rsidR="0068735C" w:rsidRDefault="0068735C">
      <w:pPr>
        <w:widowControl w:val="0"/>
      </w:pPr>
    </w:p>
    <w:sectPr w:rsidR="006873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5C"/>
    <w:rsid w:val="0068735C"/>
    <w:rsid w:val="007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DD761-BAA5-4BA8-8FDC-779C259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Management Workshop Accomplishments and Speaking Points.docx</vt:lpstr>
    </vt:vector>
  </TitlesOfParts>
  <Company>University of Alaska Fairbanks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Management Workshop Accomplishments and Speaking Points.docx</dc:title>
  <dc:creator>student</dc:creator>
  <cp:lastModifiedBy>student</cp:lastModifiedBy>
  <cp:revision>2</cp:revision>
  <dcterms:created xsi:type="dcterms:W3CDTF">2014-04-04T23:43:00Z</dcterms:created>
  <dcterms:modified xsi:type="dcterms:W3CDTF">2014-04-04T23:43:00Z</dcterms:modified>
</cp:coreProperties>
</file>