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20" w:rsidRPr="00A11FCB" w:rsidRDefault="00665C33" w:rsidP="00A11FCB">
      <w:pPr>
        <w:pStyle w:val="BodyText"/>
        <w:spacing w:before="120" w:after="0" w:line="331" w:lineRule="auto"/>
        <w:jc w:val="both"/>
        <w:rPr>
          <w:rFonts w:cs="Times New Roman"/>
        </w:rPr>
      </w:pPr>
      <w:bookmarkStart w:id="0" w:name="docs-internal-guid-ba695662-9d49-3b9e-cc"/>
      <w:bookmarkEnd w:id="0"/>
      <w:r w:rsidRPr="00A11FCB">
        <w:rPr>
          <w:rFonts w:cs="Times New Roman"/>
          <w:noProof/>
          <w:lang w:eastAsia="en-US" w:bidi="ar-SA"/>
        </w:rPr>
        <mc:AlternateContent>
          <mc:Choice Requires="wps">
            <w:drawing>
              <wp:inline distT="0" distB="0" distL="0" distR="0" wp14:anchorId="6FC1637B" wp14:editId="691264FC">
                <wp:extent cx="1066800" cy="1066800"/>
                <wp:effectExtent l="0" t="0" r="0" b="0"/>
                <wp:docPr id="1" name="AutoShape 1" descr="https://lh4.googleusercontent.com/vtGF462TSmwbYwB_c00nV5KTaP1JiY61nRgLcvhlSTgqYGosBp4Tcnr8mGcK4YIgaHGvraRxNzdSV0w-jymGJxEenOffFTIfHVyvqtBT-w6e11n2vkuoGQ6nAAg8a1gIPLPhY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lh4.googleusercontent.com/vtGF462TSmwbYwB_c00nV5KTaP1JiY61nRgLcvhlSTgqYGosBp4Tcnr8mGcK4YIgaHGvraRxNzdSV0w-jymGJxEenOffFTIfHVyvqtBT-w6e11n2vkuoGQ6nAAg8a1gIPLPhY40"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" filled="f" stroked="f">
                <o:lock v:ext="edit" aspectratio="t"/>
                <w10:anchorlock/>
              </v:rect>
            </w:pict>
          </mc:Fallback>
        </mc:AlternateContent>
      </w:r>
    </w:p>
    <w:p w:rsidR="00772220" w:rsidRPr="00A11FCB" w:rsidRDefault="00772220" w:rsidP="00A11FCB">
      <w:pPr>
        <w:pStyle w:val="BodyText"/>
        <w:spacing w:before="120"/>
        <w:jc w:val="both"/>
        <w:rPr>
          <w:rFonts w:cs="Times New Roman"/>
        </w:rPr>
      </w:pPr>
    </w:p>
    <w:p w:rsidR="00772220" w:rsidRPr="00A11FCB" w:rsidRDefault="00772220" w:rsidP="00A11FCB">
      <w:pPr>
        <w:pStyle w:val="BodyText"/>
        <w:spacing w:before="120" w:after="0" w:line="331" w:lineRule="auto"/>
        <w:jc w:val="both"/>
        <w:rPr>
          <w:rFonts w:cs="Times New Roman"/>
          <w:b/>
          <w:color w:val="000000"/>
        </w:rPr>
      </w:pPr>
      <w:r w:rsidRPr="00A11FCB">
        <w:rPr>
          <w:rFonts w:cs="Times New Roman"/>
          <w:b/>
          <w:color w:val="000000"/>
        </w:rPr>
        <w:t>Colang 2016 Workshop Syllabus</w:t>
      </w:r>
    </w:p>
    <w:p w:rsidR="00772220" w:rsidRPr="00A11FCB" w:rsidRDefault="00772220" w:rsidP="00A11FCB">
      <w:pPr>
        <w:pStyle w:val="BodyText"/>
        <w:spacing w:before="120" w:after="0" w:line="331" w:lineRule="auto"/>
        <w:jc w:val="both"/>
        <w:rPr>
          <w:rFonts w:cs="Times New Roman"/>
          <w:b/>
          <w:color w:val="000000"/>
        </w:rPr>
      </w:pPr>
      <w:r w:rsidRPr="00A11FCB">
        <w:rPr>
          <w:rFonts w:cs="Times New Roman"/>
          <w:b/>
          <w:color w:val="000000"/>
        </w:rPr>
        <w:t>Workshop Title: Cultural Impact on Community Linguistics</w:t>
      </w:r>
    </w:p>
    <w:p w:rsidR="00772220" w:rsidRPr="00A11FCB" w:rsidRDefault="00772220" w:rsidP="00A11FCB">
      <w:pPr>
        <w:pStyle w:val="BodyText"/>
        <w:spacing w:before="120" w:after="0" w:line="331" w:lineRule="auto"/>
        <w:jc w:val="both"/>
        <w:rPr>
          <w:rFonts w:cs="Times New Roman"/>
          <w:b/>
          <w:color w:val="000000"/>
        </w:rPr>
      </w:pPr>
      <w:r w:rsidRPr="00A11FCB">
        <w:rPr>
          <w:rFonts w:cs="Times New Roman"/>
          <w:b/>
          <w:color w:val="000000"/>
        </w:rPr>
        <w:t>Instructor’s name and email: Hali Dardar dardar@leh.org</w:t>
      </w:r>
    </w:p>
    <w:p w:rsidR="00772220" w:rsidRPr="00A11FCB" w:rsidRDefault="00772220" w:rsidP="00A11FCB">
      <w:pPr>
        <w:pStyle w:val="BodyText"/>
        <w:spacing w:before="120" w:after="0" w:line="331" w:lineRule="auto"/>
        <w:jc w:val="both"/>
        <w:rPr>
          <w:rFonts w:cs="Times New Roman"/>
          <w:b/>
          <w:color w:val="000000"/>
        </w:rPr>
      </w:pPr>
      <w:r w:rsidRPr="00A11FCB">
        <w:rPr>
          <w:rFonts w:cs="Times New Roman"/>
          <w:b/>
          <w:color w:val="000000"/>
        </w:rPr>
        <w:t xml:space="preserve">Course materials: </w:t>
      </w:r>
      <w:r w:rsidR="00A11FCB" w:rsidRPr="00A11FCB">
        <w:rPr>
          <w:rFonts w:cs="Times New Roman"/>
          <w:color w:val="000000"/>
        </w:rPr>
        <w:t>See attached Bibliography</w:t>
      </w:r>
    </w:p>
    <w:p w:rsidR="00A11FCB" w:rsidRPr="00A11FCB" w:rsidRDefault="00772220" w:rsidP="00A11FCB">
      <w:pPr>
        <w:pStyle w:val="BodyText"/>
        <w:spacing w:before="120" w:after="0" w:line="331" w:lineRule="auto"/>
        <w:jc w:val="both"/>
        <w:rPr>
          <w:rFonts w:cs="Times New Roman"/>
          <w:b/>
          <w:color w:val="000000"/>
        </w:rPr>
      </w:pPr>
      <w:r w:rsidRPr="00A11FCB">
        <w:rPr>
          <w:rFonts w:cs="Times New Roman"/>
          <w:b/>
          <w:color w:val="000000"/>
        </w:rPr>
        <w:t>Supplies needed:</w:t>
      </w:r>
      <w:r w:rsidRPr="00A11FCB">
        <w:rPr>
          <w:rFonts w:cs="Times New Roman"/>
          <w:color w:val="000000"/>
        </w:rPr>
        <w:t xml:space="preserve"> Writing utensils (physical or digital)</w:t>
      </w:r>
    </w:p>
    <w:p w:rsidR="00A11FCB" w:rsidRPr="00A11FCB" w:rsidRDefault="00772220" w:rsidP="00A11FCB">
      <w:pPr>
        <w:pStyle w:val="BodyText"/>
        <w:spacing w:before="120" w:line="331" w:lineRule="auto"/>
        <w:jc w:val="both"/>
        <w:rPr>
          <w:rFonts w:cs="Times New Roman"/>
          <w:color w:val="000000"/>
        </w:rPr>
      </w:pPr>
      <w:r w:rsidRPr="00A11FCB">
        <w:rPr>
          <w:rFonts w:cs="Times New Roman"/>
          <w:b/>
          <w:color w:val="000000"/>
        </w:rPr>
        <w:t xml:space="preserve">Course </w:t>
      </w:r>
      <w:r w:rsidR="00A11FCB" w:rsidRPr="00A11FCB">
        <w:rPr>
          <w:rFonts w:cs="Times New Roman"/>
          <w:b/>
          <w:color w:val="000000"/>
        </w:rPr>
        <w:t>G</w:t>
      </w:r>
      <w:r w:rsidRPr="00A11FCB">
        <w:rPr>
          <w:rFonts w:cs="Times New Roman"/>
          <w:b/>
          <w:color w:val="000000"/>
        </w:rPr>
        <w:t>oals:</w:t>
      </w:r>
      <w:r w:rsidR="00A11FCB" w:rsidRPr="00A11FCB">
        <w:rPr>
          <w:rFonts w:cs="Times New Roman"/>
          <w:b/>
          <w:color w:val="000000"/>
        </w:rPr>
        <w:t xml:space="preserve"> </w:t>
      </w:r>
      <w:r w:rsidR="00A11FCB" w:rsidRPr="00A11FCB">
        <w:rPr>
          <w:rFonts w:cs="Times New Roman"/>
          <w:color w:val="000000"/>
        </w:rPr>
        <w:t>The goal of this workshop is to present models on topics facilitate communication on cultural issues of linguistic revitalization projects in community settings</w:t>
      </w:r>
    </w:p>
    <w:p w:rsidR="00A11FCB" w:rsidRPr="00A11FCB" w:rsidRDefault="00772220" w:rsidP="00A11FCB">
      <w:pPr>
        <w:pStyle w:val="BodyText"/>
        <w:spacing w:before="120" w:after="0" w:line="331" w:lineRule="auto"/>
        <w:jc w:val="both"/>
        <w:rPr>
          <w:rFonts w:cs="Times New Roman"/>
          <w:b/>
          <w:color w:val="000000"/>
        </w:rPr>
      </w:pPr>
      <w:r w:rsidRPr="00A11FCB">
        <w:rPr>
          <w:rFonts w:cs="Times New Roman"/>
          <w:b/>
          <w:color w:val="000000"/>
        </w:rPr>
        <w:t>Student learning objectives</w:t>
      </w:r>
      <w:r w:rsidR="00A11FCB" w:rsidRPr="00A11FCB">
        <w:rPr>
          <w:rFonts w:cs="Times New Roman"/>
          <w:b/>
          <w:color w:val="000000"/>
        </w:rPr>
        <w:t>:</w:t>
      </w:r>
      <w:r w:rsidR="00A11FCB" w:rsidRPr="00A11FCB">
        <w:rPr>
          <w:rFonts w:cs="Times New Roman"/>
          <w:color w:val="000000"/>
        </w:rPr>
        <w:t xml:space="preserve"> </w:t>
      </w:r>
      <w:r w:rsidR="00A11FCB" w:rsidRPr="00A11FCB">
        <w:rPr>
          <w:rFonts w:cs="Times New Roman"/>
          <w:color w:val="000000"/>
        </w:rPr>
        <w:t xml:space="preserve">Increase student’s ability to communicate and empathize with community </w:t>
      </w:r>
      <w:r w:rsidR="00A11FCB" w:rsidRPr="00A11FCB">
        <w:rPr>
          <w:rFonts w:cs="Times New Roman"/>
          <w:color w:val="000000"/>
        </w:rPr>
        <w:t>member’s</w:t>
      </w:r>
      <w:r w:rsidR="00A11FCB" w:rsidRPr="00A11FCB">
        <w:rPr>
          <w:rFonts w:cs="Times New Roman"/>
          <w:color w:val="000000"/>
        </w:rPr>
        <w:t xml:space="preserve"> subjects on contemporary cultural concerns. Increase student’s knowledge of citable sources for defending community issues as relevant in linguistic research proposals. Increase student’s understanding of concepts, literature, and terminology for communication on topics in cultural revitalization. Challenge students to apply concepts into contemporary community environments in order for students to incorporate linguistic research into cultural revitalization needs. </w:t>
      </w:r>
    </w:p>
    <w:p w:rsidR="00772220" w:rsidRPr="00A11FCB" w:rsidRDefault="00772220" w:rsidP="00A11FCB">
      <w:pPr>
        <w:pStyle w:val="BodyText"/>
        <w:spacing w:before="120" w:after="0" w:line="331" w:lineRule="auto"/>
        <w:jc w:val="both"/>
        <w:rPr>
          <w:rFonts w:cs="Times New Roman"/>
          <w:color w:val="000000"/>
        </w:rPr>
      </w:pPr>
      <w:r w:rsidRPr="00A11FCB">
        <w:rPr>
          <w:rFonts w:cs="Times New Roman"/>
          <w:b/>
          <w:color w:val="000000"/>
        </w:rPr>
        <w:t>Instructional methods:</w:t>
      </w:r>
      <w:r w:rsidR="00A11FCB" w:rsidRPr="00A11FCB">
        <w:rPr>
          <w:rFonts w:cs="Times New Roman"/>
          <w:color w:val="000000"/>
        </w:rPr>
        <w:t xml:space="preserve"> 40% Lecture, 20% Discussion, 40</w:t>
      </w:r>
      <w:r w:rsidRPr="00A11FCB">
        <w:rPr>
          <w:rFonts w:cs="Times New Roman"/>
          <w:color w:val="000000"/>
        </w:rPr>
        <w:t>% Hands-on</w:t>
      </w:r>
    </w:p>
    <w:p w:rsidR="00A11FCB" w:rsidRPr="00A11FCB" w:rsidRDefault="00A11FCB" w:rsidP="00A11FCB">
      <w:pPr>
        <w:pStyle w:val="BodyText"/>
        <w:spacing w:before="120" w:after="0" w:line="331" w:lineRule="auto"/>
        <w:jc w:val="both"/>
        <w:rPr>
          <w:rFonts w:cs="Times New Roman"/>
          <w:b/>
          <w:color w:val="000000"/>
        </w:rPr>
      </w:pPr>
      <w:r w:rsidRPr="00A11FCB">
        <w:rPr>
          <w:rFonts w:cs="Times New Roman"/>
          <w:bCs/>
          <w:color w:val="000000"/>
        </w:rPr>
        <w:t>Review Literature</w:t>
      </w:r>
      <w:r w:rsidRPr="00A11FCB">
        <w:rPr>
          <w:rFonts w:cs="Times New Roman"/>
          <w:color w:val="000000"/>
        </w:rPr>
        <w:t xml:space="preserve"> and develop a bibliography for future research and citation. </w:t>
      </w:r>
      <w:r w:rsidRPr="00A11FCB">
        <w:rPr>
          <w:rFonts w:cs="Times New Roman"/>
          <w:bCs/>
          <w:color w:val="000000"/>
        </w:rPr>
        <w:t xml:space="preserve">Create Worksheets </w:t>
      </w:r>
      <w:r w:rsidRPr="00A11FCB">
        <w:rPr>
          <w:rFonts w:cs="Times New Roman"/>
          <w:color w:val="000000"/>
        </w:rPr>
        <w:t xml:space="preserve">to understand cultural needs for future use in individual community research environments. </w:t>
      </w:r>
      <w:r w:rsidRPr="00A11FCB">
        <w:rPr>
          <w:rFonts w:cs="Times New Roman"/>
          <w:bCs/>
          <w:color w:val="000000"/>
        </w:rPr>
        <w:t>Write a Cultural Impact Report</w:t>
      </w:r>
      <w:r w:rsidRPr="00A11FCB">
        <w:rPr>
          <w:rFonts w:cs="Times New Roman"/>
          <w:color w:val="000000"/>
        </w:rPr>
        <w:t xml:space="preserve"> detailing through theory the scope of a specific community’s revitalization needs for use in future project planning and proposals</w:t>
      </w:r>
    </w:p>
    <w:p w:rsidR="00772220" w:rsidRPr="00A11FCB" w:rsidRDefault="00772220" w:rsidP="00A11FCB">
      <w:pPr>
        <w:pStyle w:val="BodyText"/>
        <w:spacing w:before="120" w:after="0" w:line="331" w:lineRule="auto"/>
        <w:jc w:val="both"/>
        <w:rPr>
          <w:rFonts w:cs="Times New Roman"/>
          <w:color w:val="000000"/>
        </w:rPr>
      </w:pPr>
      <w:r w:rsidRPr="00A11FCB">
        <w:rPr>
          <w:rFonts w:cs="Times New Roman"/>
          <w:b/>
          <w:color w:val="000000"/>
        </w:rPr>
        <w:t>Evaluation</w:t>
      </w:r>
      <w:r w:rsidRPr="00A11FCB">
        <w:rPr>
          <w:rFonts w:cs="Times New Roman"/>
          <w:color w:val="000000"/>
        </w:rPr>
        <w:t>: Workshops will be Pass/Fail. Full attendance is required for a pass in any workshop.</w:t>
      </w:r>
    </w:p>
    <w:p w:rsidR="00772220" w:rsidRPr="00A11FCB" w:rsidRDefault="00772220" w:rsidP="00A11FCB">
      <w:pPr>
        <w:pStyle w:val="BodyText"/>
        <w:spacing w:before="120" w:after="0" w:line="331" w:lineRule="auto"/>
        <w:jc w:val="both"/>
        <w:rPr>
          <w:rFonts w:cs="Times New Roman"/>
        </w:rPr>
      </w:pPr>
      <w:r w:rsidRPr="00A11FCB">
        <w:rPr>
          <w:rFonts w:cs="Times New Roman"/>
          <w:color w:val="000000"/>
        </w:rPr>
        <w:t xml:space="preserve">Students will create a Cultural Impact Report detailing the agents, entities and actions that make up a specific cultural environment. Students will present these in class on day 4. Projects will be judges on completion and presentation quality. </w:t>
      </w:r>
    </w:p>
    <w:p w:rsidR="00772220" w:rsidRPr="00A11FCB" w:rsidRDefault="00772220" w:rsidP="00A11FCB">
      <w:pPr>
        <w:pStyle w:val="BodyText"/>
        <w:spacing w:before="120" w:after="0" w:line="331" w:lineRule="auto"/>
        <w:jc w:val="both"/>
        <w:rPr>
          <w:rFonts w:cs="Times New Roman"/>
          <w:color w:val="000000"/>
        </w:rPr>
      </w:pPr>
      <w:r w:rsidRPr="00A11FCB">
        <w:rPr>
          <w:rFonts w:cs="Times New Roman"/>
          <w:b/>
          <w:color w:val="000000"/>
        </w:rPr>
        <w:t>Disabilities services</w:t>
      </w:r>
      <w:r w:rsidRPr="00A11FCB">
        <w:rPr>
          <w:rFonts w:cs="Times New Roman"/>
          <w:color w:val="000000"/>
        </w:rPr>
        <w:t>: (UAF requires the following statement to be provided on every syllabus:)</w:t>
      </w:r>
    </w:p>
    <w:p w:rsidR="00772220" w:rsidRPr="00A11FCB" w:rsidRDefault="00772220" w:rsidP="00A11FCB">
      <w:pPr>
        <w:pStyle w:val="BodyText"/>
        <w:spacing w:before="120" w:after="0" w:line="331" w:lineRule="auto"/>
        <w:jc w:val="both"/>
        <w:rPr>
          <w:rFonts w:cs="Times New Roman"/>
          <w:color w:val="000000"/>
        </w:rPr>
      </w:pPr>
      <w:r w:rsidRPr="00A11FCB">
        <w:rPr>
          <w:rFonts w:cs="Times New Roman"/>
          <w:color w:val="000000"/>
        </w:rPr>
        <w:t xml:space="preserve">“The Office of Disability Services implements the Americans with Disabilities Act (ADA), and insures that UAF students have equal access to the campus and course materials.  The instructor will work with </w:t>
      </w:r>
      <w:r w:rsidRPr="00A11FCB">
        <w:rPr>
          <w:rFonts w:cs="Times New Roman"/>
          <w:color w:val="000000"/>
        </w:rPr>
        <w:lastRenderedPageBreak/>
        <w:t>the Office of Disabilities Services (208 WHIT, 474-5655) to provide reasonable accommodation to students with disabilities.”</w:t>
      </w:r>
    </w:p>
    <w:p w:rsidR="00A11FCB" w:rsidRPr="00A11FCB" w:rsidRDefault="00A11FCB" w:rsidP="00A11FCB">
      <w:pPr>
        <w:pStyle w:val="BodyText"/>
        <w:spacing w:before="120" w:after="0" w:line="331" w:lineRule="auto"/>
        <w:jc w:val="both"/>
        <w:rPr>
          <w:rFonts w:cs="Times New Roman"/>
          <w:color w:val="000000"/>
        </w:rPr>
      </w:pPr>
    </w:p>
    <w:p w:rsidR="00A11FCB" w:rsidRPr="00A11FCB" w:rsidRDefault="00A11FCB" w:rsidP="00A11FCB">
      <w:pPr>
        <w:pStyle w:val="BodyText"/>
        <w:spacing w:before="120" w:after="0" w:line="331" w:lineRule="auto"/>
        <w:jc w:val="both"/>
        <w:rPr>
          <w:rFonts w:cs="Times New Roman"/>
          <w:color w:val="000000"/>
        </w:rPr>
      </w:pPr>
      <w:bookmarkStart w:id="1" w:name="_GoBack"/>
    </w:p>
    <w:bookmarkEnd w:id="1"/>
    <w:p w:rsidR="00A11FCB" w:rsidRPr="00A11FCB" w:rsidRDefault="00A11FCB" w:rsidP="00A11FCB">
      <w:pPr>
        <w:pStyle w:val="BodyText"/>
        <w:spacing w:before="120" w:after="0" w:line="331" w:lineRule="auto"/>
        <w:jc w:val="both"/>
        <w:rPr>
          <w:rFonts w:cs="Times New Roman"/>
          <w:b/>
        </w:rPr>
      </w:pPr>
      <w:r w:rsidRPr="00A11FCB">
        <w:rPr>
          <w:rFonts w:cs="Times New Roman"/>
          <w:b/>
          <w:color w:val="000000"/>
        </w:rPr>
        <w:t>Bibliography</w:t>
      </w:r>
    </w:p>
    <w:p w:rsidR="00A11FCB" w:rsidRPr="00A11FCB" w:rsidRDefault="00A11FCB" w:rsidP="00A11FCB">
      <w:pPr>
        <w:spacing w:before="120"/>
        <w:jc w:val="both"/>
        <w:rPr>
          <w:rFonts w:cs="Times New Roman"/>
        </w:rPr>
      </w:pPr>
    </w:p>
    <w:p w:rsidR="00A11FCB" w:rsidRPr="00A11FCB" w:rsidRDefault="00A11FCB" w:rsidP="00A11FCB">
      <w:pPr>
        <w:pStyle w:val="ListParagraph"/>
        <w:numPr>
          <w:ilvl w:val="0"/>
          <w:numId w:val="3"/>
        </w:numPr>
        <w:spacing w:before="120"/>
        <w:jc w:val="both"/>
        <w:rPr>
          <w:rFonts w:cs="Times New Roman"/>
        </w:rPr>
      </w:pPr>
      <w:r w:rsidRPr="00A11FCB">
        <w:rPr>
          <w:rFonts w:cs="Times New Roman"/>
        </w:rPr>
        <w:t xml:space="preserve">Weibel, Peter. "The World as Interface: toward the construction of context-controlled eventworlds." </w:t>
      </w:r>
      <w:r w:rsidRPr="00A11FCB">
        <w:rPr>
          <w:rFonts w:cs="Times New Roman"/>
          <w:i/>
          <w:iCs/>
        </w:rPr>
        <w:t>Druckrey, T. Electronic Culture: technology and visual representation. New York, Aperture</w:t>
      </w:r>
      <w:r w:rsidRPr="00A11FCB">
        <w:rPr>
          <w:rFonts w:cs="Times New Roman"/>
        </w:rPr>
        <w:t xml:space="preserve"> (1996).</w:t>
      </w:r>
    </w:p>
    <w:p w:rsidR="00A11FCB" w:rsidRPr="00A11FCB" w:rsidRDefault="00A11FCB" w:rsidP="00A11FCB">
      <w:pPr>
        <w:pStyle w:val="ListParagraph"/>
        <w:numPr>
          <w:ilvl w:val="0"/>
          <w:numId w:val="3"/>
        </w:numPr>
        <w:spacing w:before="120"/>
        <w:jc w:val="both"/>
        <w:rPr>
          <w:rFonts w:cs="Times New Roman"/>
        </w:rPr>
      </w:pPr>
      <w:r w:rsidRPr="00A11FCB">
        <w:rPr>
          <w:rFonts w:cs="Times New Roman"/>
        </w:rPr>
        <w:t xml:space="preserve">Pentzold, Christian. "Fixing the floating gap: The online encyclopaedia Wikipedia as a global memory place." </w:t>
      </w:r>
      <w:r w:rsidRPr="00A11FCB">
        <w:rPr>
          <w:rFonts w:cs="Times New Roman"/>
          <w:i/>
          <w:iCs/>
        </w:rPr>
        <w:t>Memory Studies</w:t>
      </w:r>
      <w:r w:rsidRPr="00A11FCB">
        <w:rPr>
          <w:rFonts w:cs="Times New Roman"/>
        </w:rPr>
        <w:t xml:space="preserve"> 2.2 (2009): 255-272.</w:t>
      </w:r>
    </w:p>
    <w:p w:rsidR="00A11FCB" w:rsidRPr="00A11FCB" w:rsidRDefault="00A11FCB" w:rsidP="00A11FCB">
      <w:pPr>
        <w:pStyle w:val="ListParagraph"/>
        <w:numPr>
          <w:ilvl w:val="0"/>
          <w:numId w:val="3"/>
        </w:numPr>
        <w:spacing w:before="120"/>
        <w:jc w:val="both"/>
        <w:rPr>
          <w:rFonts w:cs="Times New Roman"/>
        </w:rPr>
      </w:pPr>
      <w:r w:rsidRPr="00A11FCB">
        <w:rPr>
          <w:rFonts w:cs="Times New Roman"/>
        </w:rPr>
        <w:t xml:space="preserve">Halbwachs, Maurice. "Individual consciousness and collective mind." </w:t>
      </w:r>
      <w:r w:rsidRPr="00A11FCB">
        <w:rPr>
          <w:rFonts w:cs="Times New Roman"/>
          <w:i/>
          <w:iCs/>
        </w:rPr>
        <w:t>American Journal of Sociology</w:t>
      </w:r>
      <w:r w:rsidRPr="00A11FCB">
        <w:rPr>
          <w:rFonts w:cs="Times New Roman"/>
        </w:rPr>
        <w:t xml:space="preserve"> (1939): 812-822.</w:t>
      </w:r>
    </w:p>
    <w:p w:rsidR="00A11FCB" w:rsidRPr="00A11FCB" w:rsidRDefault="00A11FCB" w:rsidP="00A11FCB">
      <w:pPr>
        <w:pStyle w:val="ListParagraph"/>
        <w:numPr>
          <w:ilvl w:val="0"/>
          <w:numId w:val="3"/>
        </w:numPr>
        <w:spacing w:before="120"/>
        <w:jc w:val="both"/>
        <w:rPr>
          <w:rFonts w:cs="Times New Roman"/>
        </w:rPr>
      </w:pPr>
      <w:r w:rsidRPr="00A11FCB">
        <w:rPr>
          <w:rFonts w:cs="Times New Roman"/>
        </w:rPr>
        <w:t xml:space="preserve">Assmann, Jan, and John Czaplicka. "Collective memory and cultural identity." </w:t>
      </w:r>
      <w:r w:rsidRPr="00A11FCB">
        <w:rPr>
          <w:rFonts w:cs="Times New Roman"/>
          <w:i/>
          <w:iCs/>
        </w:rPr>
        <w:t>New German Critique</w:t>
      </w:r>
      <w:r w:rsidRPr="00A11FCB">
        <w:rPr>
          <w:rFonts w:cs="Times New Roman"/>
        </w:rPr>
        <w:t xml:space="preserve"> 65 (1995): 125-133.</w:t>
      </w:r>
    </w:p>
    <w:p w:rsidR="00A11FCB" w:rsidRPr="00A11FCB" w:rsidRDefault="00A11FCB" w:rsidP="00A11FCB">
      <w:pPr>
        <w:pStyle w:val="ListParagraph"/>
        <w:numPr>
          <w:ilvl w:val="0"/>
          <w:numId w:val="3"/>
        </w:numPr>
        <w:spacing w:before="120"/>
        <w:jc w:val="both"/>
        <w:rPr>
          <w:rFonts w:cs="Times New Roman"/>
        </w:rPr>
      </w:pPr>
      <w:r w:rsidRPr="00A11FCB">
        <w:rPr>
          <w:rFonts w:cs="Times New Roman"/>
        </w:rPr>
        <w:t xml:space="preserve">Assmann, Aleida. "Canon and archive." </w:t>
      </w:r>
      <w:r w:rsidRPr="00A11FCB">
        <w:rPr>
          <w:rFonts w:cs="Times New Roman"/>
          <w:i/>
          <w:iCs/>
        </w:rPr>
        <w:t>Cultural memory studies: An international and interdisciplinary handbook</w:t>
      </w:r>
      <w:r w:rsidRPr="00A11FCB">
        <w:rPr>
          <w:rFonts w:cs="Times New Roman"/>
        </w:rPr>
        <w:t xml:space="preserve"> (2008): 97-107.</w:t>
      </w:r>
    </w:p>
    <w:p w:rsidR="00A11FCB" w:rsidRPr="00A11FCB" w:rsidRDefault="00A11FCB" w:rsidP="00A11FCB">
      <w:pPr>
        <w:pStyle w:val="ListParagraph"/>
        <w:numPr>
          <w:ilvl w:val="0"/>
          <w:numId w:val="3"/>
        </w:numPr>
        <w:spacing w:before="120"/>
        <w:jc w:val="both"/>
        <w:rPr>
          <w:rFonts w:cs="Times New Roman"/>
        </w:rPr>
      </w:pPr>
      <w:r w:rsidRPr="00A11FCB">
        <w:rPr>
          <w:rFonts w:cs="Times New Roman"/>
        </w:rPr>
        <w:t>Benedict, Anderson. "Imagined communities: reflections on the origin and spread of nationalism." (1987).</w:t>
      </w:r>
    </w:p>
    <w:p w:rsidR="00A11FCB" w:rsidRPr="00A11FCB" w:rsidRDefault="00A11FCB" w:rsidP="00A11FCB">
      <w:pPr>
        <w:pStyle w:val="ListParagraph"/>
        <w:numPr>
          <w:ilvl w:val="0"/>
          <w:numId w:val="3"/>
        </w:numPr>
        <w:spacing w:before="120"/>
        <w:jc w:val="both"/>
        <w:rPr>
          <w:rFonts w:cs="Times New Roman"/>
        </w:rPr>
      </w:pPr>
      <w:r w:rsidRPr="00A11FCB">
        <w:rPr>
          <w:rFonts w:cs="Times New Roman"/>
        </w:rPr>
        <w:t xml:space="preserve">Nora, Pierre. "Between memory and history: Les lieux de mémoire." </w:t>
      </w:r>
      <w:r w:rsidRPr="00A11FCB">
        <w:rPr>
          <w:rFonts w:cs="Times New Roman"/>
          <w:i/>
          <w:iCs/>
        </w:rPr>
        <w:t>Representations</w:t>
      </w:r>
      <w:r w:rsidRPr="00A11FCB">
        <w:rPr>
          <w:rFonts w:cs="Times New Roman"/>
        </w:rPr>
        <w:t xml:space="preserve"> 26 (1989): 7-24.</w:t>
      </w:r>
    </w:p>
    <w:p w:rsidR="00A11FCB" w:rsidRPr="00A11FCB" w:rsidRDefault="00A11FCB" w:rsidP="00A11FCB">
      <w:pPr>
        <w:pStyle w:val="ListParagraph"/>
        <w:numPr>
          <w:ilvl w:val="0"/>
          <w:numId w:val="3"/>
        </w:numPr>
        <w:spacing w:before="120"/>
        <w:jc w:val="both"/>
        <w:rPr>
          <w:rFonts w:cs="Times New Roman"/>
        </w:rPr>
      </w:pPr>
      <w:r w:rsidRPr="00A11FCB">
        <w:rPr>
          <w:rFonts w:cs="Times New Roman"/>
        </w:rPr>
        <w:t xml:space="preserve">Vansina, Jan M. </w:t>
      </w:r>
      <w:r w:rsidRPr="00A11FCB">
        <w:rPr>
          <w:rFonts w:cs="Times New Roman"/>
          <w:i/>
          <w:iCs/>
        </w:rPr>
        <w:t>Oral tradition as history</w:t>
      </w:r>
      <w:r w:rsidRPr="00A11FCB">
        <w:rPr>
          <w:rFonts w:cs="Times New Roman"/>
        </w:rPr>
        <w:t>. Univ of Wisconsin Press, 1985.</w:t>
      </w:r>
    </w:p>
    <w:p w:rsidR="00A11FCB" w:rsidRPr="00A11FCB" w:rsidRDefault="00A11FCB" w:rsidP="00A11FCB">
      <w:pPr>
        <w:pStyle w:val="ListParagraph"/>
        <w:numPr>
          <w:ilvl w:val="0"/>
          <w:numId w:val="3"/>
        </w:numPr>
        <w:spacing w:before="120"/>
        <w:jc w:val="both"/>
        <w:rPr>
          <w:rFonts w:cs="Times New Roman"/>
        </w:rPr>
      </w:pPr>
      <w:r w:rsidRPr="00A11FCB">
        <w:rPr>
          <w:rFonts w:cs="Times New Roman"/>
        </w:rPr>
        <w:t xml:space="preserve">Gerbner, George. "Toward a general model of communication." </w:t>
      </w:r>
      <w:r w:rsidRPr="00A11FCB">
        <w:rPr>
          <w:rFonts w:cs="Times New Roman"/>
          <w:i/>
          <w:iCs/>
        </w:rPr>
        <w:t>Educational technology research and development</w:t>
      </w:r>
      <w:r w:rsidRPr="00A11FCB">
        <w:rPr>
          <w:rFonts w:cs="Times New Roman"/>
        </w:rPr>
        <w:t xml:space="preserve"> 4.3 (1956): 171-199.</w:t>
      </w:r>
    </w:p>
    <w:p w:rsidR="00772220" w:rsidRPr="00A11FCB" w:rsidRDefault="00772220" w:rsidP="00A11FCB">
      <w:pPr>
        <w:spacing w:before="120"/>
        <w:jc w:val="both"/>
        <w:rPr>
          <w:rFonts w:cs="Times New Roman"/>
        </w:rPr>
      </w:pPr>
    </w:p>
    <w:sectPr w:rsidR="00772220" w:rsidRPr="00A11FCB">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ACE"/>
    <w:multiLevelType w:val="hybridMultilevel"/>
    <w:tmpl w:val="D6AE881C"/>
    <w:lvl w:ilvl="0" w:tplc="22B25986">
      <w:start w:val="1"/>
      <w:numFmt w:val="bullet"/>
      <w:lvlText w:val="•"/>
      <w:lvlJc w:val="left"/>
      <w:pPr>
        <w:tabs>
          <w:tab w:val="num" w:pos="720"/>
        </w:tabs>
        <w:ind w:left="720" w:hanging="360"/>
      </w:pPr>
      <w:rPr>
        <w:rFonts w:ascii="Arial" w:hAnsi="Arial" w:hint="default"/>
      </w:rPr>
    </w:lvl>
    <w:lvl w:ilvl="1" w:tplc="FD02CBDC" w:tentative="1">
      <w:start w:val="1"/>
      <w:numFmt w:val="bullet"/>
      <w:lvlText w:val="•"/>
      <w:lvlJc w:val="left"/>
      <w:pPr>
        <w:tabs>
          <w:tab w:val="num" w:pos="1440"/>
        </w:tabs>
        <w:ind w:left="1440" w:hanging="360"/>
      </w:pPr>
      <w:rPr>
        <w:rFonts w:ascii="Arial" w:hAnsi="Arial" w:hint="default"/>
      </w:rPr>
    </w:lvl>
    <w:lvl w:ilvl="2" w:tplc="5874E770" w:tentative="1">
      <w:start w:val="1"/>
      <w:numFmt w:val="bullet"/>
      <w:lvlText w:val="•"/>
      <w:lvlJc w:val="left"/>
      <w:pPr>
        <w:tabs>
          <w:tab w:val="num" w:pos="2160"/>
        </w:tabs>
        <w:ind w:left="2160" w:hanging="360"/>
      </w:pPr>
      <w:rPr>
        <w:rFonts w:ascii="Arial" w:hAnsi="Arial" w:hint="default"/>
      </w:rPr>
    </w:lvl>
    <w:lvl w:ilvl="3" w:tplc="5C129490" w:tentative="1">
      <w:start w:val="1"/>
      <w:numFmt w:val="bullet"/>
      <w:lvlText w:val="•"/>
      <w:lvlJc w:val="left"/>
      <w:pPr>
        <w:tabs>
          <w:tab w:val="num" w:pos="2880"/>
        </w:tabs>
        <w:ind w:left="2880" w:hanging="360"/>
      </w:pPr>
      <w:rPr>
        <w:rFonts w:ascii="Arial" w:hAnsi="Arial" w:hint="default"/>
      </w:rPr>
    </w:lvl>
    <w:lvl w:ilvl="4" w:tplc="E02A28B6" w:tentative="1">
      <w:start w:val="1"/>
      <w:numFmt w:val="bullet"/>
      <w:lvlText w:val="•"/>
      <w:lvlJc w:val="left"/>
      <w:pPr>
        <w:tabs>
          <w:tab w:val="num" w:pos="3600"/>
        </w:tabs>
        <w:ind w:left="3600" w:hanging="360"/>
      </w:pPr>
      <w:rPr>
        <w:rFonts w:ascii="Arial" w:hAnsi="Arial" w:hint="default"/>
      </w:rPr>
    </w:lvl>
    <w:lvl w:ilvl="5" w:tplc="5620A006" w:tentative="1">
      <w:start w:val="1"/>
      <w:numFmt w:val="bullet"/>
      <w:lvlText w:val="•"/>
      <w:lvlJc w:val="left"/>
      <w:pPr>
        <w:tabs>
          <w:tab w:val="num" w:pos="4320"/>
        </w:tabs>
        <w:ind w:left="4320" w:hanging="360"/>
      </w:pPr>
      <w:rPr>
        <w:rFonts w:ascii="Arial" w:hAnsi="Arial" w:hint="default"/>
      </w:rPr>
    </w:lvl>
    <w:lvl w:ilvl="6" w:tplc="B7EA28C8" w:tentative="1">
      <w:start w:val="1"/>
      <w:numFmt w:val="bullet"/>
      <w:lvlText w:val="•"/>
      <w:lvlJc w:val="left"/>
      <w:pPr>
        <w:tabs>
          <w:tab w:val="num" w:pos="5040"/>
        </w:tabs>
        <w:ind w:left="5040" w:hanging="360"/>
      </w:pPr>
      <w:rPr>
        <w:rFonts w:ascii="Arial" w:hAnsi="Arial" w:hint="default"/>
      </w:rPr>
    </w:lvl>
    <w:lvl w:ilvl="7" w:tplc="EAB6E112" w:tentative="1">
      <w:start w:val="1"/>
      <w:numFmt w:val="bullet"/>
      <w:lvlText w:val="•"/>
      <w:lvlJc w:val="left"/>
      <w:pPr>
        <w:tabs>
          <w:tab w:val="num" w:pos="5760"/>
        </w:tabs>
        <w:ind w:left="5760" w:hanging="360"/>
      </w:pPr>
      <w:rPr>
        <w:rFonts w:ascii="Arial" w:hAnsi="Arial" w:hint="default"/>
      </w:rPr>
    </w:lvl>
    <w:lvl w:ilvl="8" w:tplc="1A44068A" w:tentative="1">
      <w:start w:val="1"/>
      <w:numFmt w:val="bullet"/>
      <w:lvlText w:val="•"/>
      <w:lvlJc w:val="left"/>
      <w:pPr>
        <w:tabs>
          <w:tab w:val="num" w:pos="6480"/>
        </w:tabs>
        <w:ind w:left="6480" w:hanging="360"/>
      </w:pPr>
      <w:rPr>
        <w:rFonts w:ascii="Arial" w:hAnsi="Arial" w:hint="default"/>
      </w:rPr>
    </w:lvl>
  </w:abstractNum>
  <w:abstractNum w:abstractNumId="1">
    <w:nsid w:val="30944AC0"/>
    <w:multiLevelType w:val="hybridMultilevel"/>
    <w:tmpl w:val="F7AE8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780980"/>
    <w:multiLevelType w:val="hybridMultilevel"/>
    <w:tmpl w:val="2AFC8C4E"/>
    <w:lvl w:ilvl="0" w:tplc="F87EBD80">
      <w:start w:val="1"/>
      <w:numFmt w:val="decimal"/>
      <w:lvlText w:val="%1."/>
      <w:lvlJc w:val="left"/>
      <w:pPr>
        <w:tabs>
          <w:tab w:val="num" w:pos="720"/>
        </w:tabs>
        <w:ind w:left="720" w:hanging="360"/>
      </w:pPr>
    </w:lvl>
    <w:lvl w:ilvl="1" w:tplc="5B7E44FC" w:tentative="1">
      <w:start w:val="1"/>
      <w:numFmt w:val="decimal"/>
      <w:lvlText w:val="%2."/>
      <w:lvlJc w:val="left"/>
      <w:pPr>
        <w:tabs>
          <w:tab w:val="num" w:pos="1440"/>
        </w:tabs>
        <w:ind w:left="1440" w:hanging="360"/>
      </w:pPr>
    </w:lvl>
    <w:lvl w:ilvl="2" w:tplc="0E7AC06E" w:tentative="1">
      <w:start w:val="1"/>
      <w:numFmt w:val="decimal"/>
      <w:lvlText w:val="%3."/>
      <w:lvlJc w:val="left"/>
      <w:pPr>
        <w:tabs>
          <w:tab w:val="num" w:pos="2160"/>
        </w:tabs>
        <w:ind w:left="2160" w:hanging="360"/>
      </w:pPr>
    </w:lvl>
    <w:lvl w:ilvl="3" w:tplc="B6185A32" w:tentative="1">
      <w:start w:val="1"/>
      <w:numFmt w:val="decimal"/>
      <w:lvlText w:val="%4."/>
      <w:lvlJc w:val="left"/>
      <w:pPr>
        <w:tabs>
          <w:tab w:val="num" w:pos="2880"/>
        </w:tabs>
        <w:ind w:left="2880" w:hanging="360"/>
      </w:pPr>
    </w:lvl>
    <w:lvl w:ilvl="4" w:tplc="C12E9856" w:tentative="1">
      <w:start w:val="1"/>
      <w:numFmt w:val="decimal"/>
      <w:lvlText w:val="%5."/>
      <w:lvlJc w:val="left"/>
      <w:pPr>
        <w:tabs>
          <w:tab w:val="num" w:pos="3600"/>
        </w:tabs>
        <w:ind w:left="3600" w:hanging="360"/>
      </w:pPr>
    </w:lvl>
    <w:lvl w:ilvl="5" w:tplc="8D7C4E02" w:tentative="1">
      <w:start w:val="1"/>
      <w:numFmt w:val="decimal"/>
      <w:lvlText w:val="%6."/>
      <w:lvlJc w:val="left"/>
      <w:pPr>
        <w:tabs>
          <w:tab w:val="num" w:pos="4320"/>
        </w:tabs>
        <w:ind w:left="4320" w:hanging="360"/>
      </w:pPr>
    </w:lvl>
    <w:lvl w:ilvl="6" w:tplc="118CA32A" w:tentative="1">
      <w:start w:val="1"/>
      <w:numFmt w:val="decimal"/>
      <w:lvlText w:val="%7."/>
      <w:lvlJc w:val="left"/>
      <w:pPr>
        <w:tabs>
          <w:tab w:val="num" w:pos="5040"/>
        </w:tabs>
        <w:ind w:left="5040" w:hanging="360"/>
      </w:pPr>
    </w:lvl>
    <w:lvl w:ilvl="7" w:tplc="319228C6" w:tentative="1">
      <w:start w:val="1"/>
      <w:numFmt w:val="decimal"/>
      <w:lvlText w:val="%8."/>
      <w:lvlJc w:val="left"/>
      <w:pPr>
        <w:tabs>
          <w:tab w:val="num" w:pos="5760"/>
        </w:tabs>
        <w:ind w:left="5760" w:hanging="360"/>
      </w:pPr>
    </w:lvl>
    <w:lvl w:ilvl="8" w:tplc="7D547D56"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220"/>
    <w:rsid w:val="00665C33"/>
    <w:rsid w:val="00772220"/>
    <w:rsid w:val="00A11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uiPriority w:val="34"/>
    <w:qFormat/>
    <w:rsid w:val="00A11FCB"/>
    <w:pPr>
      <w:ind w:left="720"/>
      <w:contextualSpacing/>
    </w:pPr>
  </w:style>
  <w:style w:type="paragraph" w:styleId="NormalWeb">
    <w:name w:val="Normal (Web)"/>
    <w:basedOn w:val="Normal"/>
    <w:uiPriority w:val="99"/>
    <w:semiHidden/>
    <w:unhideWhenUsed/>
    <w:rsid w:val="00A11FCB"/>
    <w:pPr>
      <w:widowControl/>
      <w:suppressAutoHyphens w:val="0"/>
      <w:spacing w:before="100" w:beforeAutospacing="1" w:after="100" w:afterAutospacing="1"/>
    </w:pPr>
    <w:rPr>
      <w:rFonts w:ascii="Times" w:eastAsia="Times New Roman" w:hAnsi="Times" w:cs="Times New Roman"/>
      <w:kern w:val="0"/>
      <w:sz w:val="20"/>
      <w:szCs w:val="20"/>
      <w:lang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uiPriority w:val="34"/>
    <w:qFormat/>
    <w:rsid w:val="00A11FCB"/>
    <w:pPr>
      <w:ind w:left="720"/>
      <w:contextualSpacing/>
    </w:pPr>
  </w:style>
  <w:style w:type="paragraph" w:styleId="NormalWeb">
    <w:name w:val="Normal (Web)"/>
    <w:basedOn w:val="Normal"/>
    <w:uiPriority w:val="99"/>
    <w:semiHidden/>
    <w:unhideWhenUsed/>
    <w:rsid w:val="00A11FCB"/>
    <w:pPr>
      <w:widowControl/>
      <w:suppressAutoHyphens w:val="0"/>
      <w:spacing w:before="100" w:beforeAutospacing="1" w:after="100" w:afterAutospacing="1"/>
    </w:pPr>
    <w:rPr>
      <w:rFonts w:ascii="Times" w:eastAsia="Times New Roman" w:hAnsi="Times" w:cs="Times New Roman"/>
      <w:kern w:val="0"/>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1495">
      <w:bodyDiv w:val="1"/>
      <w:marLeft w:val="0"/>
      <w:marRight w:val="0"/>
      <w:marTop w:val="0"/>
      <w:marBottom w:val="0"/>
      <w:divBdr>
        <w:top w:val="none" w:sz="0" w:space="0" w:color="auto"/>
        <w:left w:val="none" w:sz="0" w:space="0" w:color="auto"/>
        <w:bottom w:val="none" w:sz="0" w:space="0" w:color="auto"/>
        <w:right w:val="none" w:sz="0" w:space="0" w:color="auto"/>
      </w:divBdr>
      <w:divsChild>
        <w:div w:id="1026449015">
          <w:marLeft w:val="446"/>
          <w:marRight w:val="0"/>
          <w:marTop w:val="120"/>
          <w:marBottom w:val="0"/>
          <w:divBdr>
            <w:top w:val="none" w:sz="0" w:space="0" w:color="auto"/>
            <w:left w:val="none" w:sz="0" w:space="0" w:color="auto"/>
            <w:bottom w:val="none" w:sz="0" w:space="0" w:color="auto"/>
            <w:right w:val="none" w:sz="0" w:space="0" w:color="auto"/>
          </w:divBdr>
        </w:div>
        <w:div w:id="1297446073">
          <w:marLeft w:val="446"/>
          <w:marRight w:val="0"/>
          <w:marTop w:val="120"/>
          <w:marBottom w:val="0"/>
          <w:divBdr>
            <w:top w:val="none" w:sz="0" w:space="0" w:color="auto"/>
            <w:left w:val="none" w:sz="0" w:space="0" w:color="auto"/>
            <w:bottom w:val="none" w:sz="0" w:space="0" w:color="auto"/>
            <w:right w:val="none" w:sz="0" w:space="0" w:color="auto"/>
          </w:divBdr>
        </w:div>
        <w:div w:id="1892420929">
          <w:marLeft w:val="446"/>
          <w:marRight w:val="0"/>
          <w:marTop w:val="120"/>
          <w:marBottom w:val="0"/>
          <w:divBdr>
            <w:top w:val="none" w:sz="0" w:space="0" w:color="auto"/>
            <w:left w:val="none" w:sz="0" w:space="0" w:color="auto"/>
            <w:bottom w:val="none" w:sz="0" w:space="0" w:color="auto"/>
            <w:right w:val="none" w:sz="0" w:space="0" w:color="auto"/>
          </w:divBdr>
        </w:div>
        <w:div w:id="2146779125">
          <w:marLeft w:val="446"/>
          <w:marRight w:val="0"/>
          <w:marTop w:val="120"/>
          <w:marBottom w:val="0"/>
          <w:divBdr>
            <w:top w:val="none" w:sz="0" w:space="0" w:color="auto"/>
            <w:left w:val="none" w:sz="0" w:space="0" w:color="auto"/>
            <w:bottom w:val="none" w:sz="0" w:space="0" w:color="auto"/>
            <w:right w:val="none" w:sz="0" w:space="0" w:color="auto"/>
          </w:divBdr>
        </w:div>
      </w:divsChild>
    </w:div>
    <w:div w:id="592324763">
      <w:bodyDiv w:val="1"/>
      <w:marLeft w:val="0"/>
      <w:marRight w:val="0"/>
      <w:marTop w:val="0"/>
      <w:marBottom w:val="0"/>
      <w:divBdr>
        <w:top w:val="none" w:sz="0" w:space="0" w:color="auto"/>
        <w:left w:val="none" w:sz="0" w:space="0" w:color="auto"/>
        <w:bottom w:val="none" w:sz="0" w:space="0" w:color="auto"/>
        <w:right w:val="none" w:sz="0" w:space="0" w:color="auto"/>
      </w:divBdr>
    </w:div>
    <w:div w:id="734666548">
      <w:bodyDiv w:val="1"/>
      <w:marLeft w:val="0"/>
      <w:marRight w:val="0"/>
      <w:marTop w:val="0"/>
      <w:marBottom w:val="0"/>
      <w:divBdr>
        <w:top w:val="none" w:sz="0" w:space="0" w:color="auto"/>
        <w:left w:val="none" w:sz="0" w:space="0" w:color="auto"/>
        <w:bottom w:val="none" w:sz="0" w:space="0" w:color="auto"/>
        <w:right w:val="none" w:sz="0" w:space="0" w:color="auto"/>
      </w:divBdr>
    </w:div>
    <w:div w:id="1412846324">
      <w:bodyDiv w:val="1"/>
      <w:marLeft w:val="0"/>
      <w:marRight w:val="0"/>
      <w:marTop w:val="0"/>
      <w:marBottom w:val="0"/>
      <w:divBdr>
        <w:top w:val="none" w:sz="0" w:space="0" w:color="auto"/>
        <w:left w:val="none" w:sz="0" w:space="0" w:color="auto"/>
        <w:bottom w:val="none" w:sz="0" w:space="0" w:color="auto"/>
        <w:right w:val="none" w:sz="0" w:space="0" w:color="auto"/>
      </w:divBdr>
      <w:divsChild>
        <w:div w:id="73825005">
          <w:marLeft w:val="547"/>
          <w:marRight w:val="0"/>
          <w:marTop w:val="120"/>
          <w:marBottom w:val="0"/>
          <w:divBdr>
            <w:top w:val="none" w:sz="0" w:space="0" w:color="auto"/>
            <w:left w:val="none" w:sz="0" w:space="0" w:color="auto"/>
            <w:bottom w:val="none" w:sz="0" w:space="0" w:color="auto"/>
            <w:right w:val="none" w:sz="0" w:space="0" w:color="auto"/>
          </w:divBdr>
        </w:div>
        <w:div w:id="448283016">
          <w:marLeft w:val="547"/>
          <w:marRight w:val="0"/>
          <w:marTop w:val="120"/>
          <w:marBottom w:val="0"/>
          <w:divBdr>
            <w:top w:val="none" w:sz="0" w:space="0" w:color="auto"/>
            <w:left w:val="none" w:sz="0" w:space="0" w:color="auto"/>
            <w:bottom w:val="none" w:sz="0" w:space="0" w:color="auto"/>
            <w:right w:val="none" w:sz="0" w:space="0" w:color="auto"/>
          </w:divBdr>
        </w:div>
        <w:div w:id="819536123">
          <w:marLeft w:val="547"/>
          <w:marRight w:val="0"/>
          <w:marTop w:val="120"/>
          <w:marBottom w:val="0"/>
          <w:divBdr>
            <w:top w:val="none" w:sz="0" w:space="0" w:color="auto"/>
            <w:left w:val="none" w:sz="0" w:space="0" w:color="auto"/>
            <w:bottom w:val="none" w:sz="0" w:space="0" w:color="auto"/>
            <w:right w:val="none" w:sz="0" w:space="0" w:color="auto"/>
          </w:divBdr>
        </w:div>
      </w:divsChild>
    </w:div>
    <w:div w:id="1540583778">
      <w:bodyDiv w:val="1"/>
      <w:marLeft w:val="0"/>
      <w:marRight w:val="0"/>
      <w:marTop w:val="0"/>
      <w:marBottom w:val="0"/>
      <w:divBdr>
        <w:top w:val="none" w:sz="0" w:space="0" w:color="auto"/>
        <w:left w:val="none" w:sz="0" w:space="0" w:color="auto"/>
        <w:bottom w:val="none" w:sz="0" w:space="0" w:color="auto"/>
        <w:right w:val="none" w:sz="0" w:space="0" w:color="auto"/>
      </w:divBdr>
      <w:divsChild>
        <w:div w:id="759061615">
          <w:marLeft w:val="547"/>
          <w:marRight w:val="0"/>
          <w:marTop w:val="120"/>
          <w:marBottom w:val="0"/>
          <w:divBdr>
            <w:top w:val="none" w:sz="0" w:space="0" w:color="auto"/>
            <w:left w:val="none" w:sz="0" w:space="0" w:color="auto"/>
            <w:bottom w:val="none" w:sz="0" w:space="0" w:color="auto"/>
            <w:right w:val="none" w:sz="0" w:space="0" w:color="auto"/>
          </w:divBdr>
        </w:div>
        <w:div w:id="1183472919">
          <w:marLeft w:val="547"/>
          <w:marRight w:val="0"/>
          <w:marTop w:val="120"/>
          <w:marBottom w:val="0"/>
          <w:divBdr>
            <w:top w:val="none" w:sz="0" w:space="0" w:color="auto"/>
            <w:left w:val="none" w:sz="0" w:space="0" w:color="auto"/>
            <w:bottom w:val="none" w:sz="0" w:space="0" w:color="auto"/>
            <w:right w:val="none" w:sz="0" w:space="0" w:color="auto"/>
          </w:divBdr>
        </w:div>
        <w:div w:id="1525945777">
          <w:marLeft w:val="547"/>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2817</Characters>
  <Application>Microsoft Macintosh Word</Application>
  <DocSecurity>0</DocSecurity>
  <Lines>23</Lines>
  <Paragraphs>6</Paragraphs>
  <ScaleCrop>false</ScaleCrop>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Taff</dc:creator>
  <cp:keywords/>
  <dc:description/>
  <cp:lastModifiedBy>n</cp:lastModifiedBy>
  <cp:revision>2</cp:revision>
  <dcterms:created xsi:type="dcterms:W3CDTF">2016-05-21T01:51:00Z</dcterms:created>
  <dcterms:modified xsi:type="dcterms:W3CDTF">2016-05-21T01:51:00Z</dcterms:modified>
</cp:coreProperties>
</file>