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E06167" w:rsidP="00951DC6">
      <w:pPr>
        <w:ind w:left="720" w:hanging="720"/>
        <w:jc w:val="center"/>
        <w:rPr>
          <w:b/>
        </w:rPr>
      </w:pPr>
      <w:r>
        <w:rPr>
          <w:b/>
        </w:rPr>
        <w:t xml:space="preserve">Special </w:t>
      </w:r>
      <w:r w:rsidR="008678B3" w:rsidRPr="004B4348">
        <w:rPr>
          <w:b/>
        </w:rPr>
        <w:t>Meeting of the Full Board</w:t>
      </w:r>
    </w:p>
    <w:p w:rsidR="00535498" w:rsidRPr="004B4348" w:rsidRDefault="004A4E19">
      <w:pPr>
        <w:ind w:left="720" w:hanging="720"/>
        <w:jc w:val="center"/>
      </w:pPr>
      <w:r>
        <w:t xml:space="preserve">February </w:t>
      </w:r>
      <w:r w:rsidR="00E06167">
        <w:t>24</w:t>
      </w:r>
      <w:r>
        <w:t>, 2012</w:t>
      </w:r>
    </w:p>
    <w:p w:rsidR="00B7340E" w:rsidRDefault="00E06167">
      <w:pPr>
        <w:ind w:left="720" w:hanging="720"/>
        <w:jc w:val="center"/>
      </w:pPr>
      <w:r>
        <w:t>Audio Conference</w:t>
      </w:r>
    </w:p>
    <w:p w:rsidR="00F406D4" w:rsidRDefault="00F406D4">
      <w:pPr>
        <w:ind w:left="720" w:hanging="720"/>
        <w:jc w:val="center"/>
      </w:pPr>
    </w:p>
    <w:p w:rsidR="00F406D4" w:rsidRPr="00FF1F09" w:rsidRDefault="003F3D73">
      <w:pPr>
        <w:ind w:left="720" w:hanging="720"/>
        <w:jc w:val="center"/>
        <w:rPr>
          <w:b/>
        </w:rPr>
      </w:pPr>
      <w:r>
        <w:rPr>
          <w:b/>
        </w:rPr>
        <w:t>SUMMARY OF ACTION</w:t>
      </w:r>
    </w:p>
    <w:p w:rsidR="00D33AAA" w:rsidRPr="004B4348" w:rsidRDefault="00D33AAA">
      <w:pPr>
        <w:jc w:val="both"/>
      </w:pPr>
    </w:p>
    <w:p w:rsidR="00F406D4" w:rsidRPr="00F406D4" w:rsidRDefault="00D377D2">
      <w:pPr>
        <w:tabs>
          <w:tab w:val="left" w:pos="0"/>
        </w:tabs>
        <w:jc w:val="both"/>
        <w:rPr>
          <w:b/>
          <w:i/>
          <w:u w:val="single"/>
        </w:rPr>
      </w:pPr>
      <w:r>
        <w:rPr>
          <w:b/>
          <w:i/>
          <w:u w:val="single"/>
        </w:rPr>
        <w:t>Full Board Action</w:t>
      </w:r>
    </w:p>
    <w:p w:rsidR="00F406D4" w:rsidRDefault="00F406D4">
      <w:pPr>
        <w:tabs>
          <w:tab w:val="left" w:pos="0"/>
        </w:tabs>
        <w:jc w:val="both"/>
        <w:rPr>
          <w:u w:val="single"/>
        </w:rPr>
      </w:pPr>
    </w:p>
    <w:p w:rsidR="00E06167" w:rsidRDefault="00F406D4" w:rsidP="00E06167">
      <w:pPr>
        <w:ind w:left="720" w:hanging="720"/>
        <w:jc w:val="both"/>
        <w:rPr>
          <w:b/>
          <w:u w:val="single"/>
        </w:rPr>
      </w:pPr>
      <w:r>
        <w:rPr>
          <w:b/>
          <w:bCs w:val="0"/>
        </w:rPr>
        <w:t>1</w:t>
      </w:r>
      <w:r w:rsidR="001B775F">
        <w:rPr>
          <w:b/>
          <w:bCs w:val="0"/>
        </w:rPr>
        <w:t>.</w:t>
      </w:r>
      <w:r w:rsidR="001B775F">
        <w:rPr>
          <w:b/>
          <w:bCs w:val="0"/>
        </w:rPr>
        <w:tab/>
      </w:r>
      <w:r w:rsidR="00E06167">
        <w:rPr>
          <w:b/>
          <w:u w:val="single"/>
        </w:rPr>
        <w:t>Authorization of Sale of General Revenue Refunding Bond 2012 Series R</w:t>
      </w:r>
    </w:p>
    <w:p w:rsidR="00E06167" w:rsidRDefault="00E06167" w:rsidP="00E06167">
      <w:pPr>
        <w:pStyle w:val="ListParagraph"/>
        <w:tabs>
          <w:tab w:val="right" w:pos="8640"/>
        </w:tabs>
        <w:ind w:right="-900" w:hanging="720"/>
      </w:pPr>
      <w:r>
        <w:rPr>
          <w:b/>
        </w:rPr>
        <w:tab/>
      </w:r>
      <w:r>
        <w:rPr>
          <w:b/>
        </w:rPr>
        <w:tab/>
      </w:r>
    </w:p>
    <w:p w:rsidR="00E06167" w:rsidRPr="00E06167" w:rsidRDefault="00E06167" w:rsidP="00E06167">
      <w:pPr>
        <w:ind w:left="720"/>
        <w:jc w:val="both"/>
        <w:rPr>
          <w:szCs w:val="24"/>
          <w:u w:val="single"/>
        </w:rPr>
      </w:pPr>
      <w:r w:rsidRPr="00E06167">
        <w:rPr>
          <w:szCs w:val="24"/>
          <w:u w:val="single"/>
        </w:rPr>
        <w:t>P</w:t>
      </w:r>
      <w:r>
        <w:rPr>
          <w:szCs w:val="24"/>
          <w:u w:val="single"/>
        </w:rPr>
        <w:t>ASSED</w:t>
      </w:r>
    </w:p>
    <w:p w:rsidR="00E06167" w:rsidRPr="00E06167" w:rsidRDefault="00E06167" w:rsidP="00E06167">
      <w:pPr>
        <w:ind w:left="720"/>
        <w:jc w:val="both"/>
        <w:rPr>
          <w:bCs w:val="0"/>
          <w:szCs w:val="24"/>
        </w:rPr>
      </w:pPr>
      <w:r w:rsidRPr="00E06167">
        <w:rPr>
          <w:szCs w:val="24"/>
        </w:rPr>
        <w:t>"The Board of Regents adopts the bond resolution for University of Alaska General Revenue Refunding Bonds 2012 Series R as presented.  This motion is effective February 24, 2012."</w:t>
      </w:r>
    </w:p>
    <w:p w:rsidR="00527A2F" w:rsidRDefault="00527A2F" w:rsidP="00E06167">
      <w:pPr>
        <w:ind w:left="720" w:hanging="720"/>
        <w:jc w:val="both"/>
        <w:rPr>
          <w:b/>
          <w:bCs w:val="0"/>
        </w:rPr>
      </w:pPr>
    </w:p>
    <w:p w:rsidR="001E2023" w:rsidRPr="001E2023" w:rsidRDefault="001E2023" w:rsidP="001E2023">
      <w:pPr>
        <w:ind w:left="720"/>
        <w:jc w:val="center"/>
        <w:rPr>
          <w:b/>
          <w:bCs w:val="0"/>
        </w:rPr>
      </w:pPr>
      <w:r>
        <w:rPr>
          <w:b/>
          <w:bCs w:val="0"/>
        </w:rPr>
        <w:tab/>
      </w:r>
      <w:r w:rsidRPr="001E2023">
        <w:rPr>
          <w:b/>
          <w:bCs w:val="0"/>
        </w:rPr>
        <w:t>UNIVERSITY OF ALASKA BOARD OF REGENTS</w:t>
      </w:r>
    </w:p>
    <w:p w:rsidR="001E2023" w:rsidRPr="00F14C52" w:rsidRDefault="001E2023" w:rsidP="001E2023">
      <w:pPr>
        <w:ind w:left="720"/>
        <w:jc w:val="both"/>
        <w:rPr>
          <w:bCs w:val="0"/>
          <w:szCs w:val="24"/>
        </w:rPr>
      </w:pPr>
    </w:p>
    <w:p w:rsidR="001E2023" w:rsidRPr="00F14C52" w:rsidRDefault="001E2023" w:rsidP="001E2023">
      <w:pPr>
        <w:pBdr>
          <w:bottom w:val="single" w:sz="4" w:space="1" w:color="auto"/>
        </w:pBdr>
        <w:spacing w:after="120"/>
        <w:ind w:left="720"/>
        <w:jc w:val="both"/>
        <w:rPr>
          <w:bCs w:val="0"/>
          <w:szCs w:val="24"/>
        </w:rPr>
      </w:pPr>
      <w:r w:rsidRPr="00F14C52">
        <w:rPr>
          <w:bCs w:val="0"/>
          <w:szCs w:val="24"/>
        </w:rPr>
        <w:t>RESOLUTION OF THE BOARD OF REGENTS OF THE UNIVERSITY OF ALASKA AUTHORIZING THE ISSUANCE AND SALE OF NOT TO EXCEED $38,000,000 PRINCIPAL AMOUNT OF UNIVERSITY OF ALASKA GENERAL REVENUE REFUNDING BONDS, 2012 SERIES R; AUTHORIZING THE OFFERING OF THE BONDS AT PUBLIC SALE; APPROVING THE FORM OF A SUPPLEMENTAL INDENTURE, A PRELIMINARY OFFICIAL STATEMENT, A NOTICE OF SALE FOR THE BONDS; AND AUTHORIZING AND APPROVING RELATED MATTERS.</w:t>
      </w:r>
    </w:p>
    <w:p w:rsidR="001E2023"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WHEREAS, the University of Alaska (the "University") is authorized pursuant to Alaska Statutes Chapter 14.40, as amended (the "Act") to issue revenue bonds to pay the cost of acquiring, constructing, or equipping one or more projects that the Board of Regents (the "Board") of the University determines is necessary; and</w:t>
      </w:r>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WHEREAS, there are now outstanding revenue bonds of the University entitled "General Revenue Bonds, 2002 Series K," General Revenue Bonds, 2003 Series L," and "General Revenue Bonds, 2004 Series M" (collectively, the "Outstanding Bonds"); and</w:t>
      </w:r>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 xml:space="preserve">WHEREAS, after due consideration it appears to the Board that it is advisable for the University to provide for the refunding of the Outstanding Bonds, or a portion thereof, as further described herein (the "Refunded Bonds") by the issuance of general revenue refunding bonds to effect a savings in debt service; and </w:t>
      </w:r>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WHEREAS, the University intends to issue its General Revenue Refunding Bonds, 2012 Series R, in a principal amount not to exceed $38,000,000 (the "Bonds") for the purpose of (</w:t>
      </w:r>
      <w:proofErr w:type="spellStart"/>
      <w:r w:rsidRPr="00F14C52">
        <w:rPr>
          <w:bCs w:val="0"/>
          <w:szCs w:val="24"/>
        </w:rPr>
        <w:t>i</w:t>
      </w:r>
      <w:proofErr w:type="spellEnd"/>
      <w:r w:rsidRPr="00F14C52">
        <w:rPr>
          <w:bCs w:val="0"/>
          <w:szCs w:val="24"/>
        </w:rPr>
        <w:t>) providing funds to redeem and refund the Refunded Bonds, and (ii) paying the costs of issuing the Bonds authorized herein; and</w:t>
      </w:r>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WHEREAS, the Bonds will be issued under and pursuant to, and are being secured by, a Trust Indenture dated as of June 1</w:t>
      </w:r>
      <w:proofErr w:type="gramStart"/>
      <w:r w:rsidRPr="00F14C52">
        <w:rPr>
          <w:bCs w:val="0"/>
          <w:szCs w:val="24"/>
        </w:rPr>
        <w:t>,1992</w:t>
      </w:r>
      <w:proofErr w:type="gramEnd"/>
      <w:r w:rsidRPr="00F14C52">
        <w:rPr>
          <w:bCs w:val="0"/>
          <w:szCs w:val="24"/>
        </w:rPr>
        <w:t>, as amended (the "Master Indenture"), and a Fifteenth Supplemental Indenture (the "Supplemental Indenture" and together with the Master Indenture, the "Indenture"), which shall be in substantially the form presented to and made part of the records of this meeting; and</w:t>
      </w:r>
      <w:bookmarkStart w:id="0" w:name="_GoBack"/>
      <w:bookmarkEnd w:id="0"/>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WHEREAS, there has been presented to this meeting the form of a Preliminary Official Statement for use in connection with the public offering of the Bonds; and</w:t>
      </w:r>
    </w:p>
    <w:p w:rsidR="001E2023" w:rsidRPr="00F14C52" w:rsidRDefault="001E2023" w:rsidP="001E2023">
      <w:pPr>
        <w:ind w:left="720"/>
        <w:jc w:val="both"/>
        <w:rPr>
          <w:bCs w:val="0"/>
          <w:szCs w:val="24"/>
        </w:rPr>
      </w:pPr>
    </w:p>
    <w:p w:rsidR="001E2023" w:rsidRDefault="001E2023" w:rsidP="001E2023">
      <w:pPr>
        <w:ind w:left="720"/>
        <w:jc w:val="both"/>
        <w:rPr>
          <w:bCs w:val="0"/>
          <w:szCs w:val="24"/>
        </w:rPr>
      </w:pPr>
      <w:proofErr w:type="gramStart"/>
      <w:r w:rsidRPr="00F14C52">
        <w:rPr>
          <w:bCs w:val="0"/>
          <w:szCs w:val="24"/>
        </w:rPr>
        <w:t>WHEREAS, the Bonds are to be offered at public sale</w:t>
      </w:r>
      <w:r>
        <w:rPr>
          <w:bCs w:val="0"/>
          <w:szCs w:val="24"/>
        </w:rPr>
        <w:t>,</w:t>
      </w:r>
      <w:r w:rsidRPr="00F14C52">
        <w:rPr>
          <w:bCs w:val="0"/>
          <w:szCs w:val="24"/>
        </w:rPr>
        <w:t xml:space="preserve"> and there has been presented to this meeting the form of a Notice of Sale (the "Notice of Sale") for use in connection with the public offering of the Bonds.</w:t>
      </w:r>
      <w:proofErr w:type="gramEnd"/>
    </w:p>
    <w:p w:rsidR="001E2023" w:rsidRPr="00F14C52" w:rsidRDefault="001E2023" w:rsidP="001E2023">
      <w:pPr>
        <w:ind w:left="720"/>
        <w:jc w:val="both"/>
        <w:rPr>
          <w:bCs w:val="0"/>
          <w:szCs w:val="24"/>
        </w:rPr>
      </w:pPr>
    </w:p>
    <w:p w:rsidR="001E2023" w:rsidRDefault="001E2023" w:rsidP="001E2023">
      <w:pPr>
        <w:ind w:left="720"/>
        <w:jc w:val="both"/>
        <w:rPr>
          <w:bCs w:val="0"/>
          <w:szCs w:val="24"/>
        </w:rPr>
      </w:pPr>
      <w:r w:rsidRPr="00F14C52">
        <w:rPr>
          <w:bCs w:val="0"/>
          <w:szCs w:val="24"/>
        </w:rPr>
        <w:t xml:space="preserve">NOW, THEREFORE, BE IT RESOLVED BY THE BOARD OF REGENTS OF THE UNIVERSITY OF ALASKA AS FOLLOWS:  </w:t>
      </w:r>
    </w:p>
    <w:p w:rsidR="001E2023" w:rsidRPr="00F14C52" w:rsidRDefault="001E2023" w:rsidP="001E2023">
      <w:pPr>
        <w:ind w:left="720"/>
        <w:jc w:val="both"/>
        <w:rPr>
          <w:bCs w:val="0"/>
          <w:szCs w:val="24"/>
        </w:rPr>
      </w:pPr>
    </w:p>
    <w:p w:rsidR="001E2023" w:rsidRPr="00F14C52" w:rsidRDefault="001E2023" w:rsidP="001E2023">
      <w:pPr>
        <w:ind w:left="720" w:firstLine="720"/>
        <w:jc w:val="both"/>
        <w:rPr>
          <w:bCs w:val="0"/>
          <w:szCs w:val="24"/>
        </w:rPr>
      </w:pPr>
      <w:proofErr w:type="gramStart"/>
      <w:r w:rsidRPr="00F14C52">
        <w:rPr>
          <w:bCs w:val="0"/>
          <w:szCs w:val="24"/>
          <w:u w:val="single"/>
        </w:rPr>
        <w:t>Section 1</w:t>
      </w:r>
      <w:r w:rsidRPr="00F14C52">
        <w:rPr>
          <w:bCs w:val="0"/>
          <w:szCs w:val="24"/>
        </w:rPr>
        <w:t>.</w:t>
      </w:r>
      <w:proofErr w:type="gramEnd"/>
      <w:r w:rsidRPr="00F14C52">
        <w:rPr>
          <w:bCs w:val="0"/>
          <w:szCs w:val="24"/>
        </w:rPr>
        <w:t xml:space="preserve"> </w:t>
      </w:r>
      <w:r w:rsidRPr="00F14C52">
        <w:rPr>
          <w:bCs w:val="0"/>
          <w:szCs w:val="24"/>
        </w:rPr>
        <w:tab/>
        <w:t>The issuance of the Bonds in an amount not to exceed the aggregate principal amount of $38,000,000 is hereby authorized and approved, provided the realization of the herein defined Savings Target.  Savings Target for purposes of this Resolution means a dollar amount equal to at least three percent (3%) of the outstanding Refunded Bonds, i.e., the present value of (</w:t>
      </w:r>
      <w:proofErr w:type="spellStart"/>
      <w:r w:rsidRPr="00F14C52">
        <w:rPr>
          <w:bCs w:val="0"/>
          <w:szCs w:val="24"/>
        </w:rPr>
        <w:t>i</w:t>
      </w:r>
      <w:proofErr w:type="spellEnd"/>
      <w:r w:rsidRPr="00F14C52">
        <w:rPr>
          <w:bCs w:val="0"/>
          <w:szCs w:val="24"/>
        </w:rPr>
        <w:t xml:space="preserve">) the aggregate debt service on the Refunded Bonds minus (ii) the aggregate debt service on the Bonds, taking into account </w:t>
      </w:r>
      <w:r w:rsidRPr="00F14C52">
        <w:rPr>
          <w:bCs w:val="0"/>
          <w:szCs w:val="24"/>
          <w:u w:val="single"/>
        </w:rPr>
        <w:t>all</w:t>
      </w:r>
      <w:r w:rsidRPr="00F14C52">
        <w:rPr>
          <w:bCs w:val="0"/>
          <w:szCs w:val="24"/>
        </w:rPr>
        <w:t xml:space="preserve"> costs of issuance on the Bonds, minus contributions to the refunding from other sources, shall be at least three percent (3%) of the outstanding principal of the Refunded Bonds.</w:t>
      </w:r>
    </w:p>
    <w:p w:rsidR="001E2023" w:rsidRPr="00F14C52" w:rsidRDefault="001E2023" w:rsidP="001E2023">
      <w:pPr>
        <w:ind w:left="720" w:firstLine="720"/>
        <w:jc w:val="both"/>
        <w:rPr>
          <w:bCs w:val="0"/>
          <w:szCs w:val="24"/>
        </w:rPr>
      </w:pPr>
      <w:proofErr w:type="gramStart"/>
      <w:r w:rsidRPr="00F14C52">
        <w:rPr>
          <w:bCs w:val="0"/>
          <w:szCs w:val="24"/>
          <w:u w:val="single"/>
        </w:rPr>
        <w:t>Section 2</w:t>
      </w:r>
      <w:r w:rsidRPr="00F14C52">
        <w:rPr>
          <w:bCs w:val="0"/>
          <w:szCs w:val="24"/>
        </w:rPr>
        <w:t>.</w:t>
      </w:r>
      <w:proofErr w:type="gramEnd"/>
      <w:r w:rsidRPr="00F14C52">
        <w:rPr>
          <w:bCs w:val="0"/>
          <w:szCs w:val="24"/>
        </w:rPr>
        <w:tab/>
        <w:t>The President, the acting Vice President for Finance and Administration and Chief Financial Officer, the Controller, and the Associate Vice President for Budget (collectively, the "Authorized Officers") are, and each of them is, hereby authorized to cause the Bonds to be sold at public sale on a date no later than 120 days from the date of approval of this Resolution, subject to the terms and conditions of this Resolution and the Notice of Sale referred to below.</w:t>
      </w:r>
    </w:p>
    <w:p w:rsidR="001E2023" w:rsidRPr="00F14C52" w:rsidRDefault="001E2023" w:rsidP="001E2023">
      <w:pPr>
        <w:ind w:left="720" w:firstLine="720"/>
        <w:jc w:val="both"/>
        <w:rPr>
          <w:bCs w:val="0"/>
          <w:szCs w:val="24"/>
        </w:rPr>
      </w:pPr>
      <w:proofErr w:type="gramStart"/>
      <w:r w:rsidRPr="00F14C52">
        <w:rPr>
          <w:bCs w:val="0"/>
          <w:szCs w:val="24"/>
          <w:u w:val="single"/>
        </w:rPr>
        <w:t>Section 3</w:t>
      </w:r>
      <w:r w:rsidRPr="00F14C52">
        <w:rPr>
          <w:bCs w:val="0"/>
          <w:szCs w:val="24"/>
        </w:rPr>
        <w:t>.</w:t>
      </w:r>
      <w:proofErr w:type="gramEnd"/>
      <w:r w:rsidRPr="00F14C52">
        <w:rPr>
          <w:bCs w:val="0"/>
          <w:szCs w:val="24"/>
        </w:rPr>
        <w:tab/>
        <w:t>The form and content of the Notice of Sale, in all respects, is hereby authorized, approved, and confirmed with such changes as the Authorized Officers consider necessary or appropriate.  The Authorized Officers are, and each of them is, hereby authorized to offer the Bonds at public sale by the University subject to the terms and conditions of the Notic</w:t>
      </w:r>
      <w:r>
        <w:rPr>
          <w:bCs w:val="0"/>
          <w:szCs w:val="24"/>
        </w:rPr>
        <w:t>e of Sale and this Resolution.</w:t>
      </w:r>
    </w:p>
    <w:p w:rsidR="001E2023" w:rsidRPr="00F14C52" w:rsidRDefault="001E2023" w:rsidP="001E2023">
      <w:pPr>
        <w:ind w:left="720" w:firstLine="720"/>
        <w:jc w:val="both"/>
        <w:rPr>
          <w:bCs w:val="0"/>
          <w:szCs w:val="24"/>
        </w:rPr>
      </w:pPr>
      <w:r w:rsidRPr="00F14C52">
        <w:rPr>
          <w:bCs w:val="0"/>
          <w:szCs w:val="24"/>
        </w:rPr>
        <w:t xml:space="preserve">All bids for the sale of the Bonds will be submitted in their entirety on the Grant Street Group's </w:t>
      </w:r>
      <w:proofErr w:type="spellStart"/>
      <w:r w:rsidRPr="00F14C52">
        <w:rPr>
          <w:bCs w:val="0"/>
          <w:szCs w:val="24"/>
        </w:rPr>
        <w:t>MuniAuction</w:t>
      </w:r>
      <w:proofErr w:type="spellEnd"/>
      <w:r w:rsidRPr="00F14C52">
        <w:rPr>
          <w:bCs w:val="0"/>
          <w:szCs w:val="24"/>
        </w:rPr>
        <w:t xml:space="preserve"> website pursuant to the Notice of Sale.  The bidders will be given the option to secure municipal bond insurance for all or a portion of the Bonds.</w:t>
      </w:r>
    </w:p>
    <w:p w:rsidR="001E2023" w:rsidRPr="00F14C52" w:rsidRDefault="001E2023" w:rsidP="001E2023">
      <w:pPr>
        <w:ind w:left="720" w:firstLine="720"/>
        <w:jc w:val="both"/>
        <w:rPr>
          <w:bCs w:val="0"/>
          <w:szCs w:val="24"/>
        </w:rPr>
      </w:pPr>
      <w:proofErr w:type="gramStart"/>
      <w:r w:rsidRPr="00F14C52">
        <w:rPr>
          <w:bCs w:val="0"/>
          <w:szCs w:val="24"/>
          <w:u w:val="single"/>
        </w:rPr>
        <w:t>Section 4</w:t>
      </w:r>
      <w:r w:rsidRPr="00F14C52">
        <w:rPr>
          <w:bCs w:val="0"/>
          <w:szCs w:val="24"/>
        </w:rPr>
        <w:t>.</w:t>
      </w:r>
      <w:proofErr w:type="gramEnd"/>
      <w:r w:rsidRPr="00F14C52">
        <w:rPr>
          <w:bCs w:val="0"/>
          <w:szCs w:val="24"/>
        </w:rPr>
        <w:tab/>
        <w:t xml:space="preserve">The Authorized Officers are, and each of them is, hereby authorized to issue the Bonds in an aggregate principal amount determined by such Authorized Officers as the amount necessary to redeem the Refunded Bonds, or a portion thereof, as described in Exhibit B to the Supplemental Indenture, subject to the </w:t>
      </w:r>
      <w:proofErr w:type="gramStart"/>
      <w:r w:rsidRPr="00F14C52">
        <w:rPr>
          <w:bCs w:val="0"/>
          <w:szCs w:val="24"/>
        </w:rPr>
        <w:t>limitations</w:t>
      </w:r>
      <w:proofErr w:type="gramEnd"/>
      <w:r w:rsidRPr="00F14C52">
        <w:rPr>
          <w:bCs w:val="0"/>
          <w:szCs w:val="24"/>
        </w:rPr>
        <w:t xml:space="preserve"> set forth herein at Section 1.  Provided, however, the terms of this Resolution do not require the Authorized Officers to redeem any o</w:t>
      </w:r>
      <w:r>
        <w:rPr>
          <w:bCs w:val="0"/>
          <w:szCs w:val="24"/>
        </w:rPr>
        <w:t>r all of the Refunded Bonds.</w:t>
      </w:r>
    </w:p>
    <w:p w:rsidR="001E2023" w:rsidRPr="00F14C52" w:rsidRDefault="001E2023" w:rsidP="001E2023">
      <w:pPr>
        <w:ind w:left="720" w:firstLine="720"/>
        <w:jc w:val="both"/>
        <w:rPr>
          <w:bCs w:val="0"/>
          <w:szCs w:val="24"/>
        </w:rPr>
      </w:pPr>
      <w:proofErr w:type="gramStart"/>
      <w:r w:rsidRPr="00F14C52">
        <w:rPr>
          <w:bCs w:val="0"/>
          <w:szCs w:val="24"/>
          <w:u w:val="single"/>
        </w:rPr>
        <w:t>Section 5</w:t>
      </w:r>
      <w:r w:rsidRPr="00F14C52">
        <w:rPr>
          <w:bCs w:val="0"/>
          <w:szCs w:val="24"/>
        </w:rPr>
        <w:t>.</w:t>
      </w:r>
      <w:proofErr w:type="gramEnd"/>
      <w:r w:rsidRPr="00F14C52">
        <w:rPr>
          <w:bCs w:val="0"/>
          <w:szCs w:val="24"/>
        </w:rPr>
        <w:tab/>
        <w:t>The Authorized officers are, and each of them is, hereby authorized to call for redemption of the Refunded Bonds, or a portion thereof, on the first available date or dates on which such Refunded Bonds may</w:t>
      </w:r>
      <w:r>
        <w:rPr>
          <w:bCs w:val="0"/>
          <w:szCs w:val="24"/>
        </w:rPr>
        <w:t xml:space="preserve"> be redeemed.</w:t>
      </w:r>
    </w:p>
    <w:p w:rsidR="001E2023" w:rsidRPr="00F14C52" w:rsidRDefault="001E2023" w:rsidP="001E2023">
      <w:pPr>
        <w:ind w:left="720" w:firstLine="720"/>
        <w:jc w:val="both"/>
        <w:rPr>
          <w:bCs w:val="0"/>
          <w:szCs w:val="24"/>
        </w:rPr>
      </w:pPr>
      <w:proofErr w:type="gramStart"/>
      <w:r w:rsidRPr="00F14C52">
        <w:rPr>
          <w:bCs w:val="0"/>
          <w:szCs w:val="24"/>
          <w:u w:val="single"/>
        </w:rPr>
        <w:t>Section 6</w:t>
      </w:r>
      <w:r w:rsidRPr="00F14C52">
        <w:rPr>
          <w:bCs w:val="0"/>
          <w:szCs w:val="24"/>
        </w:rPr>
        <w:t>.</w:t>
      </w:r>
      <w:proofErr w:type="gramEnd"/>
      <w:r w:rsidRPr="00F14C52">
        <w:rPr>
          <w:bCs w:val="0"/>
          <w:szCs w:val="24"/>
        </w:rPr>
        <w:tab/>
        <w:t>The form and content of the Supplemental Indenture are hereby, in all respects authorized, approved, and confirmed, and the Authorized Officers are hereby, in all respects severally authorized, empowered, and directed to execute and deliver the Supplemental Indenture for and on behalf of the University to the Trustee named therein for the security of the Bonds, including necessary counterparts, in substantially the form now before this meeting, but with such changes, modifications, additions, and deletions therein as shall to them seem necessary, desirable, or appropriate, the execution thereof to constitute conclusive evidence of their approval of any and all changes, modifications, additions, or deletions thereto from the form, and after the execution and delivery of the Supplemental Indenture, the Authorized Officers are, and each of them is, hereby authorized, empowered, and directed to do all such acts and things and to execute all such documents as may be necessary or convenient to carry out and comply with the provisions of the Suppl</w:t>
      </w:r>
      <w:r>
        <w:rPr>
          <w:bCs w:val="0"/>
          <w:szCs w:val="24"/>
        </w:rPr>
        <w:t>emental Indenture as executed.</w:t>
      </w:r>
    </w:p>
    <w:p w:rsidR="001E2023" w:rsidRPr="00F14C52" w:rsidRDefault="001E2023" w:rsidP="001E2023">
      <w:pPr>
        <w:ind w:left="720" w:firstLine="720"/>
        <w:jc w:val="both"/>
        <w:rPr>
          <w:bCs w:val="0"/>
          <w:szCs w:val="24"/>
        </w:rPr>
      </w:pPr>
      <w:r w:rsidRPr="00F14C52">
        <w:rPr>
          <w:bCs w:val="0"/>
          <w:szCs w:val="24"/>
        </w:rPr>
        <w:t>The form and content of the Bond as set forth in the Supplemental Indenture is hereby, in all respects, authorized, approved, and confirmed subject to appropriate insertions and revisions as the Authorized Officers consider necessary or appropriate.</w:t>
      </w:r>
    </w:p>
    <w:p w:rsidR="001E2023" w:rsidRPr="00F14C52" w:rsidRDefault="001E2023" w:rsidP="001E2023">
      <w:pPr>
        <w:ind w:left="720" w:firstLine="720"/>
        <w:jc w:val="both"/>
        <w:rPr>
          <w:bCs w:val="0"/>
          <w:szCs w:val="24"/>
        </w:rPr>
      </w:pPr>
      <w:proofErr w:type="gramStart"/>
      <w:r w:rsidRPr="00F14C52">
        <w:rPr>
          <w:bCs w:val="0"/>
          <w:szCs w:val="24"/>
          <w:u w:val="single"/>
        </w:rPr>
        <w:t>Section 7</w:t>
      </w:r>
      <w:r w:rsidRPr="00F14C52">
        <w:rPr>
          <w:bCs w:val="0"/>
          <w:szCs w:val="24"/>
        </w:rPr>
        <w:t>.</w:t>
      </w:r>
      <w:proofErr w:type="gramEnd"/>
      <w:r w:rsidRPr="00F14C52">
        <w:rPr>
          <w:bCs w:val="0"/>
          <w:szCs w:val="24"/>
        </w:rPr>
        <w:tab/>
        <w:t>The form and content of the Preliminary Official Statement are hereby in all respects authorized, approved and confirmed.  The Authorized Officers are, and each of them is, hereby authorized, empowered, and directed to approve the final form of a Preliminary Official Statement and to declare such final form as "deemed final" by the University for purposes of Rule 15c2-12 of the Securities and Exchange Commission (17 CFR 240.15c2-12) (the "Rule") and to approve the final form of the Official Statement.  The final form of the Preliminary Official Statement and the Official Statement shall be in substantially the same form as the Preliminary Official Statement presented to and as a part of the records of this meeting, and with such changes as the Authorized Officers consider necessary or appropriate to fully disclose to the purchasers of the Bonds all material information relating thereto.  The distribution of the Preliminary Official Statement and the Official Statement, as each is completed by the Authorized Officers, to prospective purchasers and the use thereof by the purchasers in connection with the offering of the Bonds is hereby ratified, confirmed, and approved.</w:t>
      </w:r>
    </w:p>
    <w:p w:rsidR="001E2023" w:rsidRPr="00F14C52" w:rsidRDefault="001E2023" w:rsidP="001E2023">
      <w:pPr>
        <w:ind w:left="720"/>
        <w:jc w:val="both"/>
        <w:rPr>
          <w:bCs w:val="0"/>
          <w:szCs w:val="24"/>
        </w:rPr>
      </w:pPr>
      <w:r w:rsidRPr="00F14C52">
        <w:rPr>
          <w:bCs w:val="0"/>
          <w:szCs w:val="24"/>
        </w:rPr>
        <w:tab/>
      </w:r>
      <w:proofErr w:type="gramStart"/>
      <w:r w:rsidRPr="00F14C52">
        <w:rPr>
          <w:bCs w:val="0"/>
          <w:szCs w:val="24"/>
          <w:u w:val="single"/>
        </w:rPr>
        <w:t>Section 8.</w:t>
      </w:r>
      <w:proofErr w:type="gramEnd"/>
      <w:r w:rsidRPr="00F14C52">
        <w:rPr>
          <w:bCs w:val="0"/>
          <w:szCs w:val="24"/>
        </w:rPr>
        <w:tab/>
        <w:t>The Authorized Officers are, and each of them is, hereby authorized, following the selection of the winning bidder for the Bonds to deliver the Bonds to the Trustee for authentication under the Indenture, and, upon authentication and receipt of the balance of the purchase price of the Bonds, to deliver to the Trustee a written order in the name of the University directing the Trustee to deliver the Bonds, to or upon the order, of the respective purchasers thereof and to receive the proceeds of sale of the Bonds and give a written receipt therefor</w:t>
      </w:r>
      <w:r>
        <w:rPr>
          <w:bCs w:val="0"/>
          <w:szCs w:val="24"/>
        </w:rPr>
        <w:t>e</w:t>
      </w:r>
      <w:r w:rsidRPr="00F14C52">
        <w:rPr>
          <w:bCs w:val="0"/>
          <w:szCs w:val="24"/>
        </w:rPr>
        <w:t xml:space="preserve"> on behalf of the University, to apply said proceeds and the other moneys required to be transferred or deposited in accordance with the terms of the Indenture and in such manner as is required to cause the conditions precedent to the issuance of the Bonds to be complied with, and to do and perform or cause to be done and performed, for and on behalf of the University, all acts and things that constitute conditions precedent to the authentication and delivery of the Bonds or that are otherwise required to be done and performed by or on behalf of the University prior to or simultaneously with the delivery of the Bonds.</w:t>
      </w:r>
    </w:p>
    <w:p w:rsidR="001E2023" w:rsidRPr="00F14C52" w:rsidRDefault="001E2023" w:rsidP="001E2023">
      <w:pPr>
        <w:ind w:left="720"/>
        <w:jc w:val="both"/>
        <w:rPr>
          <w:bCs w:val="0"/>
          <w:szCs w:val="24"/>
        </w:rPr>
      </w:pPr>
      <w:r w:rsidRPr="00F14C52">
        <w:rPr>
          <w:bCs w:val="0"/>
          <w:szCs w:val="24"/>
        </w:rPr>
        <w:tab/>
      </w:r>
      <w:proofErr w:type="gramStart"/>
      <w:r w:rsidRPr="00F14C52">
        <w:rPr>
          <w:bCs w:val="0"/>
          <w:szCs w:val="24"/>
          <w:u w:val="single"/>
        </w:rPr>
        <w:t>Section 9</w:t>
      </w:r>
      <w:r w:rsidRPr="00F14C52">
        <w:rPr>
          <w:bCs w:val="0"/>
          <w:szCs w:val="24"/>
        </w:rPr>
        <w:t>.</w:t>
      </w:r>
      <w:proofErr w:type="gramEnd"/>
      <w:r w:rsidRPr="00F14C52">
        <w:rPr>
          <w:bCs w:val="0"/>
          <w:szCs w:val="24"/>
        </w:rPr>
        <w:tab/>
        <w:t>The Authorized Officers are, and each of them is, hereby authorized, empowered, and directed to enter a "continuing disclosure undertaking" pursuant to the Rule.</w:t>
      </w:r>
    </w:p>
    <w:p w:rsidR="001E2023" w:rsidRPr="00F14C52" w:rsidRDefault="001E2023" w:rsidP="001E2023">
      <w:pPr>
        <w:ind w:left="720"/>
        <w:jc w:val="both"/>
        <w:rPr>
          <w:bCs w:val="0"/>
          <w:szCs w:val="24"/>
        </w:rPr>
      </w:pPr>
      <w:r w:rsidRPr="00F14C52">
        <w:rPr>
          <w:bCs w:val="0"/>
          <w:szCs w:val="24"/>
        </w:rPr>
        <w:tab/>
      </w:r>
      <w:proofErr w:type="gramStart"/>
      <w:r w:rsidRPr="00F14C52">
        <w:rPr>
          <w:bCs w:val="0"/>
          <w:szCs w:val="24"/>
          <w:u w:val="single"/>
        </w:rPr>
        <w:t>Section 10</w:t>
      </w:r>
      <w:r w:rsidRPr="00F14C52">
        <w:rPr>
          <w:bCs w:val="0"/>
          <w:szCs w:val="24"/>
        </w:rPr>
        <w:t>.</w:t>
      </w:r>
      <w:proofErr w:type="gramEnd"/>
      <w:r w:rsidRPr="00F14C52">
        <w:rPr>
          <w:bCs w:val="0"/>
          <w:szCs w:val="24"/>
        </w:rPr>
        <w:tab/>
        <w:t>The Authorized Officers are, and each of them is, hereby authorized to execute all documents, including an escrow agreement, and to take any action necessary or desirable to carry out the provisions of this Resolution and to effectuate the issuance and delivery of the Bonds and the redemption of the Refunded Bonds.</w:t>
      </w:r>
    </w:p>
    <w:p w:rsidR="001E2023" w:rsidRPr="00F14C52" w:rsidRDefault="001E2023" w:rsidP="001E2023">
      <w:pPr>
        <w:ind w:left="720"/>
        <w:jc w:val="both"/>
        <w:rPr>
          <w:bCs w:val="0"/>
          <w:szCs w:val="24"/>
        </w:rPr>
      </w:pPr>
      <w:r w:rsidRPr="00F14C52">
        <w:rPr>
          <w:bCs w:val="0"/>
          <w:szCs w:val="24"/>
        </w:rPr>
        <w:tab/>
      </w:r>
      <w:proofErr w:type="gramStart"/>
      <w:r w:rsidRPr="00F14C52">
        <w:rPr>
          <w:bCs w:val="0"/>
          <w:szCs w:val="24"/>
          <w:u w:val="single"/>
        </w:rPr>
        <w:t>Section 11</w:t>
      </w:r>
      <w:r w:rsidRPr="00F14C52">
        <w:rPr>
          <w:bCs w:val="0"/>
          <w:szCs w:val="24"/>
        </w:rPr>
        <w:t>.</w:t>
      </w:r>
      <w:proofErr w:type="gramEnd"/>
      <w:r w:rsidRPr="00F14C52">
        <w:rPr>
          <w:bCs w:val="0"/>
          <w:szCs w:val="24"/>
        </w:rPr>
        <w:tab/>
        <w:t xml:space="preserve">This Resolution shall take effect immediately upon approval by the Board.  </w:t>
      </w:r>
    </w:p>
    <w:p w:rsidR="001E2023" w:rsidRDefault="001E2023" w:rsidP="001E2023">
      <w:pPr>
        <w:ind w:left="720" w:hanging="720"/>
        <w:jc w:val="both"/>
        <w:rPr>
          <w:b/>
          <w:bCs w:val="0"/>
        </w:rPr>
      </w:pPr>
    </w:p>
    <w:sectPr w:rsidR="001E2023"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53" w:rsidRDefault="00994553" w:rsidP="008678B3">
      <w:r>
        <w:separator/>
      </w:r>
    </w:p>
  </w:endnote>
  <w:endnote w:type="continuationSeparator" w:id="0">
    <w:p w:rsidR="00994553" w:rsidRDefault="0099455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994553" w:rsidRDefault="00994553" w:rsidP="00FF1F09">
        <w:pPr>
          <w:pStyle w:val="Footer"/>
          <w:jc w:val="center"/>
        </w:pPr>
      </w:p>
      <w:p w:rsidR="00994553" w:rsidRPr="00FF1F09" w:rsidRDefault="00994553" w:rsidP="00FF1F09">
        <w:pPr>
          <w:pStyle w:val="Footer"/>
          <w:jc w:val="center"/>
        </w:pPr>
        <w:r>
          <w:fldChar w:fldCharType="begin"/>
        </w:r>
        <w:r>
          <w:instrText xml:space="preserve"> PAGE   \* MERGEFORMAT </w:instrText>
        </w:r>
        <w:r>
          <w:fldChar w:fldCharType="separate"/>
        </w:r>
        <w:r w:rsidR="001E2023">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994553" w:rsidRDefault="00994553" w:rsidP="00FF1F09">
        <w:pPr>
          <w:pStyle w:val="Footer"/>
          <w:jc w:val="center"/>
        </w:pPr>
      </w:p>
      <w:p w:rsidR="00994553" w:rsidRPr="00FF1F09" w:rsidRDefault="00994553" w:rsidP="00FF1F09">
        <w:pPr>
          <w:pStyle w:val="Footer"/>
          <w:jc w:val="center"/>
        </w:pPr>
        <w:r>
          <w:fldChar w:fldCharType="begin"/>
        </w:r>
        <w:r>
          <w:instrText xml:space="preserve"> PAGE   \* MERGEFORMAT </w:instrText>
        </w:r>
        <w:r>
          <w:fldChar w:fldCharType="separate"/>
        </w:r>
        <w:r w:rsidR="001E202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53" w:rsidRDefault="00994553" w:rsidP="008678B3">
      <w:r>
        <w:separator/>
      </w:r>
    </w:p>
  </w:footnote>
  <w:footnote w:type="continuationSeparator" w:id="0">
    <w:p w:rsidR="00994553" w:rsidRDefault="0099455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53" w:rsidRDefault="00994553">
    <w:pPr>
      <w:pStyle w:val="Header"/>
      <w:rPr>
        <w:sz w:val="20"/>
      </w:rPr>
    </w:pPr>
    <w:r>
      <w:rPr>
        <w:sz w:val="20"/>
      </w:rPr>
      <w:t>S</w:t>
    </w:r>
    <w:r w:rsidR="001E2023">
      <w:rPr>
        <w:sz w:val="20"/>
      </w:rPr>
      <w:t>ummary of Action</w:t>
    </w:r>
  </w:p>
  <w:p w:rsidR="00994553" w:rsidRDefault="001E2023">
    <w:pPr>
      <w:pStyle w:val="Header"/>
      <w:rPr>
        <w:b/>
        <w:sz w:val="20"/>
      </w:rPr>
    </w:pPr>
    <w:r>
      <w:rPr>
        <w:b/>
        <w:sz w:val="20"/>
      </w:rPr>
      <w:t xml:space="preserve">Special </w:t>
    </w:r>
    <w:r w:rsidR="00994553">
      <w:rPr>
        <w:b/>
        <w:sz w:val="20"/>
      </w:rPr>
      <w:t>Meeting of the Full Board</w:t>
    </w:r>
  </w:p>
  <w:p w:rsidR="00994553" w:rsidRDefault="00994553">
    <w:pPr>
      <w:pStyle w:val="Header"/>
      <w:rPr>
        <w:sz w:val="20"/>
      </w:rPr>
    </w:pPr>
    <w:r>
      <w:rPr>
        <w:sz w:val="20"/>
      </w:rPr>
      <w:t xml:space="preserve">February </w:t>
    </w:r>
    <w:r w:rsidR="001E2023">
      <w:rPr>
        <w:sz w:val="20"/>
      </w:rPr>
      <w:t>24,</w:t>
    </w:r>
    <w:r>
      <w:rPr>
        <w:sz w:val="20"/>
      </w:rPr>
      <w:t xml:space="preserve"> 2012</w:t>
    </w:r>
  </w:p>
  <w:p w:rsidR="00994553" w:rsidRDefault="001E2023">
    <w:pPr>
      <w:pStyle w:val="Header"/>
    </w:pPr>
    <w:r>
      <w:rPr>
        <w:sz w:val="20"/>
      </w:rPr>
      <w:t>Audio Conference</w:t>
    </w:r>
  </w:p>
  <w:p w:rsidR="00994553" w:rsidRDefault="00994553">
    <w:pPr>
      <w:pStyle w:val="Header"/>
    </w:pPr>
  </w:p>
  <w:p w:rsidR="00994553" w:rsidRDefault="00994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2023"/>
    <w:rsid w:val="001E62F2"/>
    <w:rsid w:val="001E75A2"/>
    <w:rsid w:val="001F1139"/>
    <w:rsid w:val="001F3F1C"/>
    <w:rsid w:val="001F423D"/>
    <w:rsid w:val="001F597B"/>
    <w:rsid w:val="001F6F05"/>
    <w:rsid w:val="002005DE"/>
    <w:rsid w:val="002017AE"/>
    <w:rsid w:val="002018C6"/>
    <w:rsid w:val="00205DC2"/>
    <w:rsid w:val="00210A85"/>
    <w:rsid w:val="002144B8"/>
    <w:rsid w:val="00215AEB"/>
    <w:rsid w:val="00220771"/>
    <w:rsid w:val="00220EC7"/>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3D73"/>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5DF7"/>
    <w:rsid w:val="00446BFE"/>
    <w:rsid w:val="004474E0"/>
    <w:rsid w:val="0045166A"/>
    <w:rsid w:val="00455751"/>
    <w:rsid w:val="00455F97"/>
    <w:rsid w:val="00456935"/>
    <w:rsid w:val="00457EA2"/>
    <w:rsid w:val="00460CE9"/>
    <w:rsid w:val="00463349"/>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3B8B"/>
    <w:rsid w:val="004D61DC"/>
    <w:rsid w:val="004D7FF2"/>
    <w:rsid w:val="004E17B2"/>
    <w:rsid w:val="004E4905"/>
    <w:rsid w:val="004F5B48"/>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600AAB"/>
    <w:rsid w:val="00603ADA"/>
    <w:rsid w:val="0060707F"/>
    <w:rsid w:val="006127B9"/>
    <w:rsid w:val="00612C13"/>
    <w:rsid w:val="0061613B"/>
    <w:rsid w:val="00617084"/>
    <w:rsid w:val="0061797B"/>
    <w:rsid w:val="006216E1"/>
    <w:rsid w:val="0062415B"/>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33E5"/>
    <w:rsid w:val="007301E4"/>
    <w:rsid w:val="0073136F"/>
    <w:rsid w:val="00732796"/>
    <w:rsid w:val="00733A7F"/>
    <w:rsid w:val="007344CD"/>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3EFC"/>
    <w:rsid w:val="00794E81"/>
    <w:rsid w:val="00795344"/>
    <w:rsid w:val="007959FA"/>
    <w:rsid w:val="00797B69"/>
    <w:rsid w:val="007A1987"/>
    <w:rsid w:val="007A28B0"/>
    <w:rsid w:val="007A2FEA"/>
    <w:rsid w:val="007A3C7F"/>
    <w:rsid w:val="007A612E"/>
    <w:rsid w:val="007A7C19"/>
    <w:rsid w:val="007B11D2"/>
    <w:rsid w:val="007B5975"/>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6A7"/>
    <w:rsid w:val="00913D7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7E"/>
    <w:rsid w:val="00994553"/>
    <w:rsid w:val="009A32B3"/>
    <w:rsid w:val="009A49C5"/>
    <w:rsid w:val="009A4A9D"/>
    <w:rsid w:val="009A74B8"/>
    <w:rsid w:val="009B0332"/>
    <w:rsid w:val="009B0BFC"/>
    <w:rsid w:val="009B4335"/>
    <w:rsid w:val="009B66AE"/>
    <w:rsid w:val="009B6FED"/>
    <w:rsid w:val="009B7B1C"/>
    <w:rsid w:val="009C46CF"/>
    <w:rsid w:val="009D2579"/>
    <w:rsid w:val="009D2E2E"/>
    <w:rsid w:val="009D4D3F"/>
    <w:rsid w:val="009D609F"/>
    <w:rsid w:val="009D6281"/>
    <w:rsid w:val="009D70CA"/>
    <w:rsid w:val="009D7CBA"/>
    <w:rsid w:val="009E0642"/>
    <w:rsid w:val="009E09C5"/>
    <w:rsid w:val="009E27CF"/>
    <w:rsid w:val="009E293F"/>
    <w:rsid w:val="009E354F"/>
    <w:rsid w:val="009E408A"/>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7D2"/>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06167"/>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D0BAC"/>
    <w:rsid w:val="00ED1E2E"/>
    <w:rsid w:val="00ED3F83"/>
    <w:rsid w:val="00ED75D2"/>
    <w:rsid w:val="00EE36FC"/>
    <w:rsid w:val="00EE3845"/>
    <w:rsid w:val="00EF1E94"/>
    <w:rsid w:val="00EF2246"/>
    <w:rsid w:val="00EF2D93"/>
    <w:rsid w:val="00EF6063"/>
    <w:rsid w:val="00EF60B1"/>
    <w:rsid w:val="00F006AF"/>
    <w:rsid w:val="00F04EF1"/>
    <w:rsid w:val="00F06D2C"/>
    <w:rsid w:val="00F117B4"/>
    <w:rsid w:val="00F14EF7"/>
    <w:rsid w:val="00F1619C"/>
    <w:rsid w:val="00F16580"/>
    <w:rsid w:val="00F20178"/>
    <w:rsid w:val="00F2084D"/>
    <w:rsid w:val="00F24BC8"/>
    <w:rsid w:val="00F274EF"/>
    <w:rsid w:val="00F27A9B"/>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 w:id="16956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5</cp:revision>
  <cp:lastPrinted>2011-12-13T17:51:00Z</cp:lastPrinted>
  <dcterms:created xsi:type="dcterms:W3CDTF">2012-02-24T21:53:00Z</dcterms:created>
  <dcterms:modified xsi:type="dcterms:W3CDTF">2012-12-18T00:34:00Z</dcterms:modified>
</cp:coreProperties>
</file>