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71" w:rsidRPr="00817A3F" w:rsidRDefault="00443E71" w:rsidP="00443E71">
      <w:pPr>
        <w:rPr>
          <w:b/>
          <w:sz w:val="24"/>
          <w:szCs w:val="24"/>
        </w:rPr>
      </w:pPr>
      <w:bookmarkStart w:id="0" w:name="_GoBack"/>
      <w:bookmarkEnd w:id="0"/>
      <w:r w:rsidRPr="00817A3F">
        <w:rPr>
          <w:b/>
          <w:sz w:val="24"/>
          <w:szCs w:val="24"/>
        </w:rPr>
        <w:t xml:space="preserve">Academic and Student Affairs Committee (A&amp;SA) </w:t>
      </w:r>
      <w:r w:rsidR="00D22D6D" w:rsidRPr="00817A3F">
        <w:rPr>
          <w:b/>
          <w:sz w:val="24"/>
          <w:szCs w:val="24"/>
        </w:rPr>
        <w:t>A</w:t>
      </w:r>
      <w:r w:rsidRPr="00817A3F">
        <w:rPr>
          <w:b/>
          <w:sz w:val="24"/>
          <w:szCs w:val="24"/>
        </w:rPr>
        <w:t>genda</w:t>
      </w:r>
      <w:r w:rsidR="00D22D6D" w:rsidRPr="00817A3F">
        <w:rPr>
          <w:b/>
          <w:sz w:val="24"/>
          <w:szCs w:val="24"/>
        </w:rPr>
        <w:t xml:space="preserve"> S</w:t>
      </w:r>
      <w:r w:rsidRPr="00817A3F">
        <w:rPr>
          <w:b/>
          <w:sz w:val="24"/>
          <w:szCs w:val="24"/>
        </w:rPr>
        <w:t>etting</w:t>
      </w:r>
      <w:r w:rsidR="00D22D6D" w:rsidRPr="00817A3F">
        <w:rPr>
          <w:b/>
          <w:sz w:val="24"/>
          <w:szCs w:val="24"/>
        </w:rPr>
        <w:t xml:space="preserve"> Discussion</w:t>
      </w:r>
      <w:r w:rsidR="00F12004">
        <w:rPr>
          <w:b/>
          <w:sz w:val="24"/>
          <w:szCs w:val="24"/>
        </w:rPr>
        <w:t xml:space="preserve"> – before lunch</w:t>
      </w:r>
    </w:p>
    <w:p w:rsidR="00443E71" w:rsidRDefault="00443E71" w:rsidP="00443E71">
      <w:pPr>
        <w:pStyle w:val="ListParagraph"/>
        <w:numPr>
          <w:ilvl w:val="0"/>
          <w:numId w:val="6"/>
        </w:numPr>
      </w:pPr>
      <w:r>
        <w:t xml:space="preserve">Should the A&amp;SA Committee adopt a regular agenda?  Straw </w:t>
      </w:r>
      <w:r w:rsidR="00186090">
        <w:t xml:space="preserve">example </w:t>
      </w:r>
      <w:r>
        <w:t>agenda listed here:</w:t>
      </w:r>
    </w:p>
    <w:p w:rsidR="0061025B" w:rsidRDefault="0061025B" w:rsidP="00443E71">
      <w:pPr>
        <w:pStyle w:val="ListParagraph"/>
        <w:numPr>
          <w:ilvl w:val="1"/>
          <w:numId w:val="6"/>
        </w:numPr>
      </w:pPr>
      <w:r>
        <w:t>A&amp;SA Strategic Direction Initiative area monitoring</w:t>
      </w:r>
    </w:p>
    <w:p w:rsidR="0061025B" w:rsidRDefault="00443E71" w:rsidP="0061025B">
      <w:pPr>
        <w:pStyle w:val="ListParagraph"/>
        <w:numPr>
          <w:ilvl w:val="1"/>
          <w:numId w:val="6"/>
        </w:numPr>
      </w:pPr>
      <w:r>
        <w:t xml:space="preserve">Academic </w:t>
      </w:r>
      <w:r w:rsidR="0061025B">
        <w:t>a</w:t>
      </w:r>
      <w:r>
        <w:t xml:space="preserve">ffairs items </w:t>
      </w:r>
    </w:p>
    <w:p w:rsidR="00443E71" w:rsidRDefault="0061025B" w:rsidP="0061025B">
      <w:pPr>
        <w:pStyle w:val="ListParagraph"/>
        <w:numPr>
          <w:ilvl w:val="2"/>
          <w:numId w:val="6"/>
        </w:numPr>
      </w:pPr>
      <w:r>
        <w:t>Program additions and deletions</w:t>
      </w:r>
    </w:p>
    <w:p w:rsidR="00443E71" w:rsidRDefault="0061025B" w:rsidP="00443E71">
      <w:pPr>
        <w:pStyle w:val="ListParagraph"/>
        <w:numPr>
          <w:ilvl w:val="1"/>
          <w:numId w:val="6"/>
        </w:numPr>
      </w:pPr>
      <w:r>
        <w:t>Student a</w:t>
      </w:r>
      <w:r w:rsidR="00443E71">
        <w:t xml:space="preserve">ffairs items </w:t>
      </w:r>
    </w:p>
    <w:p w:rsidR="00443E71" w:rsidRDefault="0061025B" w:rsidP="00443E71">
      <w:pPr>
        <w:pStyle w:val="ListParagraph"/>
        <w:numPr>
          <w:ilvl w:val="1"/>
          <w:numId w:val="6"/>
        </w:numPr>
      </w:pPr>
      <w:r>
        <w:t>Discussion items and s</w:t>
      </w:r>
      <w:r w:rsidR="00443E71">
        <w:t>pecial reports</w:t>
      </w:r>
    </w:p>
    <w:p w:rsidR="00443E71" w:rsidRDefault="00443E71" w:rsidP="00443E71">
      <w:pPr>
        <w:pStyle w:val="ListParagraph"/>
        <w:numPr>
          <w:ilvl w:val="0"/>
          <w:numId w:val="6"/>
        </w:numPr>
      </w:pPr>
      <w:r>
        <w:t>Questions for Regents</w:t>
      </w:r>
    </w:p>
    <w:p w:rsidR="00443E71" w:rsidRDefault="00186090" w:rsidP="00443E71">
      <w:pPr>
        <w:pStyle w:val="ListParagraph"/>
        <w:numPr>
          <w:ilvl w:val="1"/>
          <w:numId w:val="6"/>
        </w:numPr>
      </w:pPr>
      <w:r>
        <w:t xml:space="preserve">Should there be </w:t>
      </w:r>
      <w:r w:rsidR="0061025B">
        <w:t xml:space="preserve">a panel of </w:t>
      </w:r>
      <w:r>
        <w:t>f</w:t>
      </w:r>
      <w:r w:rsidR="00443E71">
        <w:t>aculty</w:t>
      </w:r>
      <w:r>
        <w:t xml:space="preserve"> member</w:t>
      </w:r>
      <w:r w:rsidR="0061025B">
        <w:t>s from the meeting location MAU</w:t>
      </w:r>
      <w:r>
        <w:t xml:space="preserve"> </w:t>
      </w:r>
      <w:r w:rsidR="0061025B">
        <w:t xml:space="preserve">at each </w:t>
      </w:r>
      <w:r w:rsidR="00F12004">
        <w:t xml:space="preserve">BOR </w:t>
      </w:r>
      <w:r w:rsidR="0061025B">
        <w:t>meeting to discuss some element of</w:t>
      </w:r>
      <w:r w:rsidR="00443E71">
        <w:t xml:space="preserve"> teaching, research, service or programmatic student learning outcomes assessment?</w:t>
      </w:r>
    </w:p>
    <w:p w:rsidR="00443E71" w:rsidRDefault="00443E71" w:rsidP="00443E71">
      <w:pPr>
        <w:pStyle w:val="ListParagraph"/>
        <w:numPr>
          <w:ilvl w:val="1"/>
          <w:numId w:val="6"/>
        </w:numPr>
      </w:pPr>
      <w:r>
        <w:t>W</w:t>
      </w:r>
      <w:r w:rsidR="00186090">
        <w:t>hen should the BOR or A&amp;SA use e</w:t>
      </w:r>
      <w:r>
        <w:t>xternal assessments on A&amp;SA related issues, e.g., improving credential attainment, developmental education, eLearning</w:t>
      </w:r>
      <w:r w:rsidR="00186090">
        <w:t>, strategic use of financial aid, or a review of board processes</w:t>
      </w:r>
      <w:r>
        <w:t>?</w:t>
      </w:r>
      <w:r w:rsidR="00186090">
        <w:t xml:space="preserve">  Given the costs and timing associated with external assessments, what would the process be deciding upon the use of an external assessment? </w:t>
      </w:r>
    </w:p>
    <w:p w:rsidR="00443E71" w:rsidRDefault="00443E71" w:rsidP="00443E71">
      <w:pPr>
        <w:pStyle w:val="ListParagraph"/>
        <w:numPr>
          <w:ilvl w:val="1"/>
          <w:numId w:val="6"/>
        </w:numPr>
      </w:pPr>
      <w:r>
        <w:t>Shou</w:t>
      </w:r>
      <w:r w:rsidR="00186090">
        <w:t>ld there be a regular cycle of p</w:t>
      </w:r>
      <w:r>
        <w:t>eriodic reporting for some topics, e.g., Teacher Preparation has a legislative two-year reporting cycle.  See attached proposal for such a cycle.</w:t>
      </w:r>
      <w:r w:rsidR="00186090">
        <w:t xml:space="preserve">  Related questions are listed here:</w:t>
      </w:r>
    </w:p>
    <w:p w:rsidR="00443E71" w:rsidRDefault="00443E71" w:rsidP="00443E71">
      <w:pPr>
        <w:pStyle w:val="ListParagraph"/>
        <w:numPr>
          <w:ilvl w:val="2"/>
          <w:numId w:val="6"/>
        </w:numPr>
      </w:pPr>
      <w:r>
        <w:t>Should UA adopt a common student survey process across MAUs to better understand student satisfaction and student experience information?</w:t>
      </w:r>
    </w:p>
    <w:p w:rsidR="00443E71" w:rsidRDefault="00443E71" w:rsidP="00443E71">
      <w:pPr>
        <w:pStyle w:val="ListParagraph"/>
        <w:numPr>
          <w:ilvl w:val="2"/>
          <w:numId w:val="6"/>
        </w:numPr>
      </w:pPr>
      <w:r>
        <w:t>Should the BOR receive an annual report on Athletics NCAA eligibility issues, personnel issues, finance, and facilities or should these come up as needed or requested?  Some of this would likely be handled in executive session.</w:t>
      </w:r>
    </w:p>
    <w:p w:rsidR="00221E43" w:rsidRDefault="00221E43" w:rsidP="00443E71">
      <w:pPr>
        <w:pStyle w:val="ListParagraph"/>
        <w:numPr>
          <w:ilvl w:val="1"/>
          <w:numId w:val="6"/>
        </w:numPr>
      </w:pPr>
      <w:r>
        <w:t xml:space="preserve">Does </w:t>
      </w:r>
      <w:r w:rsidR="001E44AD">
        <w:t>the Board</w:t>
      </w:r>
      <w:r>
        <w:t xml:space="preserve"> have any</w:t>
      </w:r>
      <w:r w:rsidR="001E44AD">
        <w:t xml:space="preserve"> priorities for special reports</w:t>
      </w:r>
      <w:r>
        <w:t xml:space="preserve"> this year related to A&amp;SA other than </w:t>
      </w:r>
      <w:r w:rsidR="00F12004">
        <w:t xml:space="preserve">SDI related topics, </w:t>
      </w:r>
      <w:r w:rsidR="00170395">
        <w:t xml:space="preserve">metrics, </w:t>
      </w:r>
      <w:r>
        <w:t>text book cost</w:t>
      </w:r>
      <w:r w:rsidR="00170395">
        <w:t>,</w:t>
      </w:r>
      <w:r>
        <w:t xml:space="preserve"> </w:t>
      </w:r>
      <w:r w:rsidR="00170395">
        <w:t xml:space="preserve">student </w:t>
      </w:r>
      <w:r>
        <w:t>fees</w:t>
      </w:r>
      <w:r w:rsidR="00F12004">
        <w:t>, program review, and SB 241</w:t>
      </w:r>
      <w:r w:rsidR="001E44AD">
        <w:t xml:space="preserve">?  </w:t>
      </w:r>
      <w:r>
        <w:t>Here are some possibilities for you to consider based on questions from t</w:t>
      </w:r>
      <w:r w:rsidR="001E44AD">
        <w:t>he AGB Academic Affairs Board Basics</w:t>
      </w:r>
      <w:r>
        <w:t>:</w:t>
      </w:r>
    </w:p>
    <w:p w:rsidR="00221E43" w:rsidRDefault="00221E43" w:rsidP="00221E43">
      <w:pPr>
        <w:pStyle w:val="ListParagraph"/>
        <w:numPr>
          <w:ilvl w:val="2"/>
          <w:numId w:val="6"/>
        </w:numPr>
      </w:pPr>
      <w:r>
        <w:t xml:space="preserve">Do the MAUs wisely use part-time and adjunct faculty to support </w:t>
      </w:r>
      <w:r w:rsidR="00170395">
        <w:t xml:space="preserve">their </w:t>
      </w:r>
      <w:r>
        <w:t>educational goals?</w:t>
      </w:r>
    </w:p>
    <w:p w:rsidR="00221E43" w:rsidRDefault="00221E43" w:rsidP="00221E43">
      <w:pPr>
        <w:pStyle w:val="ListParagraph"/>
        <w:numPr>
          <w:ilvl w:val="2"/>
          <w:numId w:val="6"/>
        </w:numPr>
      </w:pPr>
      <w:r>
        <w:t>How well does the institution’s overall budget reflect and support academic priorities?  Are resource-allocation decisions consistent with those priorities?</w:t>
      </w:r>
    </w:p>
    <w:p w:rsidR="00221E43" w:rsidRDefault="00221E43" w:rsidP="00552FF7">
      <w:pPr>
        <w:pStyle w:val="ListParagraph"/>
        <w:numPr>
          <w:ilvl w:val="2"/>
          <w:numId w:val="6"/>
        </w:numPr>
      </w:pPr>
      <w:r>
        <w:t>How do promotion, tenure, and post-tenure review polices and processes support institutional objectives and strategic direction?  How do they compare with polices and processes at peer institutions?</w:t>
      </w:r>
    </w:p>
    <w:p w:rsidR="00443E71" w:rsidRDefault="00443E71" w:rsidP="00443E71">
      <w:pPr>
        <w:pStyle w:val="ListParagraph"/>
        <w:numPr>
          <w:ilvl w:val="1"/>
          <w:numId w:val="6"/>
        </w:numPr>
      </w:pPr>
      <w:r>
        <w:t>How should the A&amp;SA and the BOR deal with requests for one-off special reports</w:t>
      </w:r>
      <w:r w:rsidR="00186090">
        <w:t xml:space="preserve">?  Such reports require the allocation of </w:t>
      </w:r>
      <w:r>
        <w:t xml:space="preserve">personnel workload and </w:t>
      </w:r>
      <w:r w:rsidR="00186090">
        <w:t xml:space="preserve">the setting of </w:t>
      </w:r>
      <w:r>
        <w:t>realistic delivery times</w:t>
      </w:r>
      <w:r w:rsidR="00186090">
        <w:t>.</w:t>
      </w:r>
      <w:r>
        <w:t xml:space="preserve">  Should such requests go through the A&amp;SA committee chair with consultation with the VPAA</w:t>
      </w:r>
      <w:r w:rsidR="00186090">
        <w:t xml:space="preserve"> or straight to the Board Chair</w:t>
      </w:r>
      <w:r>
        <w:t>?</w:t>
      </w:r>
    </w:p>
    <w:sectPr w:rsidR="00443E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36" w:rsidRDefault="00070736" w:rsidP="00070736">
      <w:pPr>
        <w:spacing w:after="0" w:line="240" w:lineRule="auto"/>
      </w:pPr>
      <w:r>
        <w:separator/>
      </w:r>
    </w:p>
  </w:endnote>
  <w:endnote w:type="continuationSeparator" w:id="0">
    <w:p w:rsidR="00070736" w:rsidRDefault="00070736" w:rsidP="0007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36" w:rsidRDefault="00070736" w:rsidP="00070736">
      <w:pPr>
        <w:spacing w:after="0" w:line="240" w:lineRule="auto"/>
      </w:pPr>
      <w:r>
        <w:separator/>
      </w:r>
    </w:p>
  </w:footnote>
  <w:footnote w:type="continuationSeparator" w:id="0">
    <w:p w:rsidR="00070736" w:rsidRDefault="00070736" w:rsidP="00070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36" w:rsidRDefault="00070736">
    <w:pPr>
      <w:pStyle w:val="Header"/>
    </w:pPr>
    <w:r>
      <w:tab/>
    </w:r>
    <w:r>
      <w:tab/>
      <w:t>Reference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4F21"/>
    <w:multiLevelType w:val="hybridMultilevel"/>
    <w:tmpl w:val="0BD0AA3E"/>
    <w:lvl w:ilvl="0" w:tplc="C62043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E5061"/>
    <w:multiLevelType w:val="hybridMultilevel"/>
    <w:tmpl w:val="CBD0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07F3B"/>
    <w:multiLevelType w:val="hybridMultilevel"/>
    <w:tmpl w:val="68063E38"/>
    <w:lvl w:ilvl="0" w:tplc="7E7E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12093"/>
    <w:multiLevelType w:val="hybridMultilevel"/>
    <w:tmpl w:val="BF746A56"/>
    <w:lvl w:ilvl="0" w:tplc="C87EFEAE">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1509F"/>
    <w:multiLevelType w:val="hybridMultilevel"/>
    <w:tmpl w:val="472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60FEA"/>
    <w:multiLevelType w:val="hybridMultilevel"/>
    <w:tmpl w:val="788A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A1"/>
    <w:rsid w:val="00070736"/>
    <w:rsid w:val="00170395"/>
    <w:rsid w:val="00186090"/>
    <w:rsid w:val="001E44AD"/>
    <w:rsid w:val="00221E43"/>
    <w:rsid w:val="002E68FF"/>
    <w:rsid w:val="00443E71"/>
    <w:rsid w:val="00552FF7"/>
    <w:rsid w:val="0061025B"/>
    <w:rsid w:val="00724649"/>
    <w:rsid w:val="00817A3F"/>
    <w:rsid w:val="00854FA1"/>
    <w:rsid w:val="00C61412"/>
    <w:rsid w:val="00D020E3"/>
    <w:rsid w:val="00D22D6D"/>
    <w:rsid w:val="00F12004"/>
    <w:rsid w:val="00F201C5"/>
    <w:rsid w:val="00F27AC0"/>
    <w:rsid w:val="00F75FF1"/>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FA1"/>
    <w:pPr>
      <w:ind w:left="720"/>
      <w:contextualSpacing/>
    </w:pPr>
  </w:style>
  <w:style w:type="paragraph" w:styleId="Header">
    <w:name w:val="header"/>
    <w:basedOn w:val="Normal"/>
    <w:link w:val="HeaderChar"/>
    <w:uiPriority w:val="99"/>
    <w:unhideWhenUsed/>
    <w:rsid w:val="0007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36"/>
  </w:style>
  <w:style w:type="paragraph" w:styleId="Footer">
    <w:name w:val="footer"/>
    <w:basedOn w:val="Normal"/>
    <w:link w:val="FooterChar"/>
    <w:uiPriority w:val="99"/>
    <w:unhideWhenUsed/>
    <w:rsid w:val="0007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FA1"/>
    <w:pPr>
      <w:ind w:left="720"/>
      <w:contextualSpacing/>
    </w:pPr>
  </w:style>
  <w:style w:type="paragraph" w:styleId="Header">
    <w:name w:val="header"/>
    <w:basedOn w:val="Normal"/>
    <w:link w:val="HeaderChar"/>
    <w:uiPriority w:val="99"/>
    <w:unhideWhenUsed/>
    <w:rsid w:val="0007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36"/>
  </w:style>
  <w:style w:type="paragraph" w:styleId="Footer">
    <w:name w:val="footer"/>
    <w:basedOn w:val="Normal"/>
    <w:link w:val="FooterChar"/>
    <w:uiPriority w:val="99"/>
    <w:unhideWhenUsed/>
    <w:rsid w:val="0007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Brandi R Berg</cp:lastModifiedBy>
  <cp:revision>3</cp:revision>
  <cp:lastPrinted>2013-01-06T22:32:00Z</cp:lastPrinted>
  <dcterms:created xsi:type="dcterms:W3CDTF">2013-01-11T17:08:00Z</dcterms:created>
  <dcterms:modified xsi:type="dcterms:W3CDTF">2013-01-11T17:08:00Z</dcterms:modified>
</cp:coreProperties>
</file>