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3FF7" w:rsidRPr="003D77FB" w:rsidRDefault="009736DE" w:rsidP="009736DE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 w:rsidRPr="003D77FB">
        <w:rPr>
          <w:rFonts w:ascii="Times New Roman" w:hAnsi="Times New Roman" w:cs="Times New Roman"/>
          <w:sz w:val="24"/>
          <w:szCs w:val="24"/>
        </w:rPr>
        <w:t>Board of Regents</w:t>
      </w:r>
    </w:p>
    <w:p w:rsidR="009736DE" w:rsidRPr="003D77FB" w:rsidRDefault="009736DE" w:rsidP="009736DE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 w:rsidRPr="003D77FB">
        <w:rPr>
          <w:rFonts w:ascii="Times New Roman" w:hAnsi="Times New Roman" w:cs="Times New Roman"/>
          <w:sz w:val="24"/>
          <w:szCs w:val="24"/>
        </w:rPr>
        <w:t>MEETING AGENDAS AND MATERIALS</w:t>
      </w:r>
    </w:p>
    <w:p w:rsidR="009736DE" w:rsidRPr="003D77FB" w:rsidRDefault="009736DE" w:rsidP="009736DE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 w:rsidRPr="003D77FB">
        <w:rPr>
          <w:rFonts w:ascii="Times New Roman" w:hAnsi="Times New Roman" w:cs="Times New Roman"/>
          <w:sz w:val="24"/>
          <w:szCs w:val="24"/>
        </w:rPr>
        <w:t>September 22-23, 2011</w:t>
      </w:r>
    </w:p>
    <w:p w:rsidR="009736DE" w:rsidRPr="003D77FB" w:rsidRDefault="009736DE" w:rsidP="009736DE">
      <w:pPr>
        <w:pStyle w:val="NoSpacing"/>
        <w:jc w:val="center"/>
        <w:rPr>
          <w:rFonts w:ascii="Times New Roman" w:hAnsi="Times New Roman" w:cs="Times New Roman"/>
          <w:sz w:val="20"/>
          <w:szCs w:val="20"/>
        </w:rPr>
      </w:pP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Meeting Schedule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ab/>
        <w:t>1</w:t>
      </w: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Mission Statements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ab/>
        <w:t>3</w:t>
      </w: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Organizational Charts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ab/>
        <w:t>4</w:t>
      </w: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Full Board Agenda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ab/>
        <w:t>8</w:t>
      </w: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Academic &amp; Student Affairs Committee Agenda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ab/>
        <w:t>30</w:t>
      </w: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Facilities &amp; Land Management Committee Agenda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ab/>
        <w:t>33</w:t>
      </w: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Audit Committee Agenda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ab/>
        <w:t>57</w:t>
      </w: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Unofficial Minutes of June 2-3, 2011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ab/>
        <w:t>60</w:t>
      </w: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Unofficial Minutes of August 10, 2011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ab/>
        <w:t>84</w:t>
      </w: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Ref 01 – First Review of FY13 Operating Budget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ab/>
        <w:t>88</w:t>
      </w: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Ref 02 – FY11 Additional Receipt Authority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ab/>
        <w:t>138</w:t>
      </w: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Ref 03 – First Review of FY13 Capital Budget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ab/>
        <w:t>139</w:t>
      </w: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Ref 04 – Deferred Maintenance Spending Status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ab/>
        <w:t>186</w:t>
      </w:r>
    </w:p>
    <w:p w:rsidR="009736DE" w:rsidRPr="003D77FB" w:rsidRDefault="000C5318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Ref 05 – Series Q Bonds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ab/>
        <w:t>188</w:t>
      </w:r>
    </w:p>
    <w:p w:rsidR="000C5318" w:rsidRPr="003D77FB" w:rsidRDefault="000C5318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Ref 06 – Delegation of Expenditure Authority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ab/>
        <w:t>344</w:t>
      </w:r>
    </w:p>
    <w:p w:rsidR="000C5318" w:rsidRPr="003D77FB" w:rsidRDefault="000C5318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Ref 07 – Development Report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ab/>
        <w:t>345</w:t>
      </w:r>
    </w:p>
    <w:p w:rsidR="000C5318" w:rsidRPr="003D77FB" w:rsidRDefault="000C5318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Ref 08 – Industrial Security Resolution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ab/>
        <w:t>347</w:t>
      </w:r>
    </w:p>
    <w:p w:rsidR="000C5318" w:rsidRPr="003D77FB" w:rsidRDefault="000C5318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Ref 09 – Joint Ph.D. in Clinical Psychology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ab/>
        <w:t>348</w:t>
      </w:r>
    </w:p>
    <w:p w:rsidR="000C5318" w:rsidRPr="003D77FB" w:rsidRDefault="000C5318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Ref 10 – UAF AAS in </w:t>
      </w:r>
      <w:proofErr w:type="spellStart"/>
      <w:r w:rsidRPr="003D77FB">
        <w:rPr>
          <w:rFonts w:ascii="Times New Roman" w:hAnsi="Times New Roman" w:cs="Times New Roman"/>
          <w:sz w:val="24"/>
          <w:szCs w:val="24"/>
          <w:u w:val="dotted"/>
        </w:rPr>
        <w:t>Paramedicine</w:t>
      </w:r>
      <w:proofErr w:type="spellEnd"/>
      <w:r w:rsidRPr="003D77FB">
        <w:rPr>
          <w:rFonts w:ascii="Times New Roman" w:hAnsi="Times New Roman" w:cs="Times New Roman"/>
          <w:sz w:val="24"/>
          <w:szCs w:val="24"/>
          <w:u w:val="dotted"/>
        </w:rPr>
        <w:tab/>
        <w:t>365</w:t>
      </w:r>
    </w:p>
    <w:p w:rsidR="000C5318" w:rsidRPr="003D77FB" w:rsidRDefault="000C5318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Ref 11 – PWSCC Wellness Center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ab/>
        <w:t>372</w:t>
      </w:r>
    </w:p>
    <w:p w:rsidR="000C5318" w:rsidRPr="003D77FB" w:rsidRDefault="000C5318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Ref 12 – UAA Sports Arena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ab/>
        <w:t>376</w:t>
      </w:r>
    </w:p>
    <w:p w:rsidR="000C5318" w:rsidRPr="003D77FB" w:rsidRDefault="000C5318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Ref 13 – KPC Career and Technical Education Center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ab/>
        <w:t>393</w:t>
      </w:r>
    </w:p>
    <w:p w:rsidR="000C5318" w:rsidRPr="003D77FB" w:rsidRDefault="000C5318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Ref 14 – KPC Student Housing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ab/>
        <w:t>405</w:t>
      </w:r>
    </w:p>
    <w:p w:rsidR="000C5318" w:rsidRPr="003D77FB" w:rsidRDefault="000C5318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lastRenderedPageBreak/>
        <w:t>Ref 15 – Mat-Su Paramedic / Classroom Addition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ab/>
        <w:t>423</w:t>
      </w:r>
    </w:p>
    <w:p w:rsidR="000C5318" w:rsidRPr="003D77FB" w:rsidRDefault="000C5318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Ref 16 </w:t>
      </w:r>
      <w:r w:rsidR="00AD3253" w:rsidRPr="003D77FB">
        <w:rPr>
          <w:rFonts w:ascii="Times New Roman" w:hAnsi="Times New Roman" w:cs="Times New Roman"/>
          <w:sz w:val="24"/>
          <w:szCs w:val="24"/>
          <w:u w:val="dotted"/>
        </w:rPr>
        <w:t>–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 </w:t>
      </w:r>
      <w:r w:rsidR="00AD3253" w:rsidRPr="003D77FB">
        <w:rPr>
          <w:rFonts w:ascii="Times New Roman" w:hAnsi="Times New Roman" w:cs="Times New Roman"/>
          <w:sz w:val="24"/>
          <w:szCs w:val="24"/>
          <w:u w:val="dotted"/>
        </w:rPr>
        <w:t>FY12 Deferred Maintenance</w:t>
      </w:r>
      <w:r w:rsidR="00AD3253" w:rsidRPr="003D77FB">
        <w:rPr>
          <w:rFonts w:ascii="Times New Roman" w:hAnsi="Times New Roman" w:cs="Times New Roman"/>
          <w:sz w:val="24"/>
          <w:szCs w:val="24"/>
          <w:u w:val="dotted"/>
        </w:rPr>
        <w:tab/>
        <w:t>428</w:t>
      </w:r>
    </w:p>
    <w:p w:rsidR="00AD3253" w:rsidRPr="003D77FB" w:rsidRDefault="00AD3253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Ref 17 – Construction in Progress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ab/>
        <w:t>431</w:t>
      </w:r>
    </w:p>
    <w:p w:rsidR="00AD3253" w:rsidRPr="003D77FB" w:rsidRDefault="00AD3253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Ref 18 – Chair/CFO Facility Approvals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ab/>
        <w:t>467</w:t>
      </w:r>
    </w:p>
    <w:p w:rsidR="00AD3253" w:rsidRPr="003D77FB" w:rsidRDefault="00AD3253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Ref 19 – FY12 UA Foundation Budget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ab/>
        <w:t>495</w:t>
      </w:r>
    </w:p>
    <w:p w:rsidR="00AD3253" w:rsidRPr="003D77FB" w:rsidRDefault="00AD3253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Ref 20 – Audit Status Report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ab/>
        <w:t>499</w:t>
      </w:r>
    </w:p>
    <w:p w:rsidR="00AD3253" w:rsidRPr="003D77FB" w:rsidRDefault="00AD3253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UA Performance Metrics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ab/>
        <w:t>503</w:t>
      </w:r>
    </w:p>
    <w:p w:rsidR="00AD3253" w:rsidRPr="003D77FB" w:rsidRDefault="00AD3253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Labor and Employee Relations Report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ab/>
        <w:t>505</w:t>
      </w:r>
    </w:p>
    <w:p w:rsidR="00AD3253" w:rsidRPr="003D77FB" w:rsidRDefault="00AD3253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Chancellors’ Reports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ab/>
        <w:t>509</w:t>
      </w:r>
    </w:p>
    <w:p w:rsidR="00AD3253" w:rsidRPr="003D77FB" w:rsidRDefault="00AD3253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Governance Report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ab/>
        <w:t>515</w:t>
      </w:r>
    </w:p>
    <w:sectPr w:rsidR="00AD3253" w:rsidRPr="003D77FB" w:rsidSect="00E33FF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revisionView w:inkAnnotations="0"/>
  <w:defaultTabStop w:val="720"/>
  <w:characterSpacingControl w:val="doNotCompress"/>
  <w:compat/>
  <w:rsids>
    <w:rsidRoot w:val="009736DE"/>
    <w:rsid w:val="000C5318"/>
    <w:rsid w:val="003D77FB"/>
    <w:rsid w:val="009736DE"/>
    <w:rsid w:val="00AD3253"/>
    <w:rsid w:val="00E33F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33FF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736DE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2</Pages>
  <Words>205</Words>
  <Characters>1095</Characters>
  <Application>Microsoft Office Word</Application>
  <DocSecurity>0</DocSecurity>
  <Lines>28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OIT User Services</Company>
  <LinksUpToDate>false</LinksUpToDate>
  <CharactersWithSpaces>1288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Jeannie Phillips</dc:creator>
  <cp:keywords/>
  <dc:description/>
  <cp:lastModifiedBy>Jeannie Phillips</cp:lastModifiedBy>
  <cp:revision>4</cp:revision>
  <cp:lastPrinted>2011-09-12T23:05:00Z</cp:lastPrinted>
  <dcterms:created xsi:type="dcterms:W3CDTF">2011-09-12T22:45:00Z</dcterms:created>
  <dcterms:modified xsi:type="dcterms:W3CDTF">2011-09-13T00:55:00Z</dcterms:modified>
</cp:coreProperties>
</file>