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5BC0" w:rsidRDefault="004A5BC0" w:rsidP="00412A70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004FAF"/>
        </w:rPr>
      </w:pPr>
    </w:p>
    <w:p w:rsidR="004A5BC0" w:rsidRPr="00DE4FE8" w:rsidRDefault="004A5BC0" w:rsidP="00412A70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548DD4" w:themeColor="text2" w:themeTint="99"/>
          <w:sz w:val="22"/>
        </w:rPr>
      </w:pPr>
    </w:p>
    <w:p w:rsidR="004A5BC0" w:rsidRPr="00DE4FE8" w:rsidRDefault="00DE4FE8" w:rsidP="002E1A42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548DD4" w:themeColor="text2" w:themeTint="99"/>
        </w:rPr>
      </w:pPr>
      <w:r w:rsidRPr="00DE4FE8">
        <w:rPr>
          <w:rFonts w:ascii="Helvetica" w:hAnsi="Helvetica" w:cs="Helvetica"/>
          <w:i/>
          <w:color w:val="548DD4" w:themeColor="text2" w:themeTint="99"/>
        </w:rPr>
        <w:t>November 3</w:t>
      </w:r>
      <w:r w:rsidR="004A5BC0" w:rsidRPr="00DE4FE8">
        <w:rPr>
          <w:rFonts w:ascii="Helvetica" w:hAnsi="Helvetica" w:cs="Helvetica"/>
          <w:i/>
          <w:color w:val="548DD4" w:themeColor="text2" w:themeTint="99"/>
        </w:rPr>
        <w:t>, 2008</w:t>
      </w:r>
    </w:p>
    <w:p w:rsidR="004A5BC0" w:rsidRPr="00DE4FE8" w:rsidRDefault="004A5BC0" w:rsidP="002E1A42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548DD4" w:themeColor="text2" w:themeTint="99"/>
          <w:sz w:val="22"/>
        </w:rPr>
      </w:pPr>
    </w:p>
    <w:p w:rsidR="00DE4FE8" w:rsidRPr="00DE4FE8" w:rsidRDefault="00DE4FE8" w:rsidP="00DE4FE8">
      <w:pPr>
        <w:rPr>
          <w:rFonts w:ascii="Lucida Grande" w:eastAsia="Times" w:hAnsi="Lucida Grande" w:cs="Times New Roman"/>
          <w:i/>
          <w:color w:val="548DD4" w:themeColor="text2" w:themeTint="99"/>
          <w:szCs w:val="20"/>
        </w:rPr>
      </w:pPr>
      <w:r w:rsidRPr="00DE4FE8">
        <w:rPr>
          <w:rFonts w:ascii="Lucida Grande" w:eastAsia="Times" w:hAnsi="Lucida Grande" w:cs="Times New Roman"/>
          <w:i/>
          <w:color w:val="548DD4" w:themeColor="text2" w:themeTint="99"/>
          <w:szCs w:val="20"/>
        </w:rPr>
        <w:t>We should conserve more energy by powering down our computers and turning off more lights.</w:t>
      </w:r>
    </w:p>
    <w:p w:rsidR="00DE4FE8" w:rsidRPr="00DE4FE8" w:rsidRDefault="00DE4FE8" w:rsidP="00DE4FE8">
      <w:pPr>
        <w:rPr>
          <w:rFonts w:ascii="Lucida Grande" w:eastAsia="Times" w:hAnsi="Lucida Grande" w:cs="Times New Roman"/>
          <w:i/>
          <w:color w:val="548DD4" w:themeColor="text2" w:themeTint="99"/>
          <w:szCs w:val="20"/>
        </w:rPr>
      </w:pPr>
    </w:p>
    <w:p w:rsidR="00DE4FE8" w:rsidRPr="00DE4FE8" w:rsidRDefault="00DE4FE8" w:rsidP="00DE4FE8">
      <w:pPr>
        <w:rPr>
          <w:rFonts w:ascii="Lucida Grande" w:eastAsia="Times" w:hAnsi="Lucida Grande" w:cs="Times New Roman"/>
          <w:color w:val="000000"/>
          <w:szCs w:val="20"/>
        </w:rPr>
      </w:pPr>
    </w:p>
    <w:p w:rsidR="00DE4FE8" w:rsidRPr="00DE4FE8" w:rsidRDefault="00DE4FE8" w:rsidP="00DE4FE8">
      <w:pPr>
        <w:rPr>
          <w:rFonts w:ascii="Lucida Grande" w:eastAsia="Times" w:hAnsi="Lucida Grande" w:cs="Times New Roman"/>
          <w:color w:val="000000"/>
          <w:szCs w:val="20"/>
        </w:rPr>
      </w:pPr>
    </w:p>
    <w:p w:rsidR="00DE4FE8" w:rsidRPr="00DE4FE8" w:rsidRDefault="00DE4FE8" w:rsidP="00DE4FE8">
      <w:pPr>
        <w:rPr>
          <w:rFonts w:ascii="Lucida Grande" w:eastAsia="Times" w:hAnsi="Lucida Grande" w:cs="Times New Roman"/>
          <w:color w:val="000000"/>
          <w:szCs w:val="20"/>
        </w:rPr>
      </w:pPr>
    </w:p>
    <w:p w:rsidR="00412A70" w:rsidRDefault="0030767C" w:rsidP="002E1A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4FAF"/>
        </w:rPr>
      </w:pPr>
    </w:p>
    <w:p w:rsidR="004A5BC0" w:rsidRPr="00DE4FE8" w:rsidRDefault="004A5BC0" w:rsidP="00412A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4FAF"/>
          <w:sz w:val="22"/>
        </w:rPr>
      </w:pPr>
    </w:p>
    <w:p w:rsidR="004A5BC0" w:rsidRPr="00DE4FE8" w:rsidRDefault="00CF6579" w:rsidP="00412A70">
      <w:pPr>
        <w:rPr>
          <w:rFonts w:ascii="Helvetica" w:hAnsi="Helvetica"/>
          <w:sz w:val="22"/>
        </w:rPr>
      </w:pPr>
      <w:r w:rsidRPr="00DE4FE8">
        <w:rPr>
          <w:rFonts w:ascii="Helvetica" w:hAnsi="Helvetica"/>
          <w:sz w:val="22"/>
        </w:rPr>
        <w:t>N</w:t>
      </w:r>
      <w:r w:rsidR="00E135B4" w:rsidRPr="00DE4FE8">
        <w:rPr>
          <w:rFonts w:ascii="Helvetica" w:hAnsi="Helvetica"/>
          <w:sz w:val="22"/>
        </w:rPr>
        <w:t>ovember</w:t>
      </w:r>
      <w:r w:rsidR="004A5BC0" w:rsidRPr="00DE4FE8">
        <w:rPr>
          <w:rFonts w:ascii="Helvetica" w:hAnsi="Helvetica"/>
          <w:sz w:val="22"/>
        </w:rPr>
        <w:t xml:space="preserve"> 5, 2008</w:t>
      </w:r>
    </w:p>
    <w:p w:rsidR="004A5BC0" w:rsidRPr="00DE4FE8" w:rsidRDefault="004A5BC0" w:rsidP="00412A70">
      <w:pPr>
        <w:rPr>
          <w:rFonts w:ascii="Helvetica" w:hAnsi="Helvetica"/>
          <w:sz w:val="22"/>
        </w:rPr>
      </w:pPr>
    </w:p>
    <w:p w:rsidR="004A5BC0" w:rsidRPr="00DE4FE8" w:rsidRDefault="004A5BC0" w:rsidP="00A0099B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</w:rPr>
      </w:pPr>
      <w:r w:rsidRPr="00DE4FE8">
        <w:rPr>
          <w:rFonts w:ascii="Helvetica" w:hAnsi="Helvetica" w:cs="Helvetica"/>
          <w:sz w:val="22"/>
        </w:rPr>
        <w:t>Hello</w:t>
      </w:r>
      <w:r w:rsidR="003B4224" w:rsidRPr="00DE4FE8">
        <w:rPr>
          <w:rFonts w:ascii="Helvetica" w:hAnsi="Helvetica" w:cs="Helvetica"/>
          <w:sz w:val="22"/>
        </w:rPr>
        <w:t>:</w:t>
      </w:r>
    </w:p>
    <w:p w:rsidR="004A5BC0" w:rsidRPr="00DE4FE8" w:rsidRDefault="004A5BC0" w:rsidP="00412A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DE4FE8" w:rsidRPr="00DE4FE8" w:rsidRDefault="00DE4FE8" w:rsidP="00DE4FE8">
      <w:pPr>
        <w:rPr>
          <w:rFonts w:ascii="Helvetica" w:eastAsia="Times" w:hAnsi="Helvetica" w:cs="Times New Roman"/>
          <w:color w:val="000000"/>
          <w:sz w:val="22"/>
          <w:szCs w:val="20"/>
        </w:rPr>
      </w:pPr>
      <w:r w:rsidRPr="00DE4FE8">
        <w:rPr>
          <w:rFonts w:ascii="Helvetica" w:eastAsia="Times" w:hAnsi="Helvetica" w:cs="Times New Roman"/>
          <w:color w:val="000000"/>
          <w:sz w:val="22"/>
          <w:szCs w:val="20"/>
        </w:rPr>
        <w:t>I'm asking, via this email, for Steve Smith to provide a response to this question.  We get a lot of questions about the lights being on in the Butrovich Building and I'd like to have a definitive answer.  I know the lights in my area of the building are automatic and go off if there is no activity, but I don't know about the rest of the building.  We also need guidance on powering computers on and off.  I've been told that it</w:t>
      </w:r>
      <w:r>
        <w:rPr>
          <w:rFonts w:ascii="Helvetica" w:eastAsia="Times" w:hAnsi="Helvetica" w:cs="Times New Roman"/>
          <w:color w:val="000000"/>
          <w:sz w:val="22"/>
          <w:szCs w:val="20"/>
        </w:rPr>
        <w:t>’</w:t>
      </w:r>
      <w:r w:rsidRPr="00DE4FE8">
        <w:rPr>
          <w:rFonts w:ascii="Helvetica" w:eastAsia="Times" w:hAnsi="Helvetica" w:cs="Times New Roman"/>
          <w:color w:val="000000"/>
          <w:sz w:val="22"/>
          <w:szCs w:val="20"/>
        </w:rPr>
        <w:t>s hard on the comput</w:t>
      </w:r>
      <w:r>
        <w:rPr>
          <w:rFonts w:ascii="Helvetica" w:eastAsia="Times" w:hAnsi="Helvetica" w:cs="Times New Roman"/>
          <w:color w:val="000000"/>
          <w:sz w:val="22"/>
          <w:szCs w:val="20"/>
        </w:rPr>
        <w:t>ers to turn them on and off and</w:t>
      </w:r>
      <w:r w:rsidRPr="00DE4FE8">
        <w:rPr>
          <w:rFonts w:ascii="Helvetica" w:eastAsia="Times" w:hAnsi="Helvetica" w:cs="Times New Roman"/>
          <w:color w:val="000000"/>
          <w:sz w:val="22"/>
          <w:szCs w:val="20"/>
        </w:rPr>
        <w:t xml:space="preserve"> only needs to be done once a week.  We could all use some current information on these obvious energy</w:t>
      </w:r>
      <w:r>
        <w:rPr>
          <w:rFonts w:ascii="Helvetica" w:eastAsia="Times" w:hAnsi="Helvetica" w:cs="Times New Roman"/>
          <w:color w:val="000000"/>
          <w:sz w:val="22"/>
          <w:szCs w:val="20"/>
        </w:rPr>
        <w:t>-</w:t>
      </w:r>
      <w:r w:rsidRPr="00DE4FE8">
        <w:rPr>
          <w:rFonts w:ascii="Helvetica" w:eastAsia="Times" w:hAnsi="Helvetica" w:cs="Times New Roman"/>
          <w:color w:val="000000"/>
          <w:sz w:val="22"/>
          <w:szCs w:val="20"/>
        </w:rPr>
        <w:t>saving techniques.</w:t>
      </w:r>
    </w:p>
    <w:p w:rsidR="00DE4FE8" w:rsidRPr="00DE4FE8" w:rsidRDefault="00DE4FE8" w:rsidP="00DE4FE8">
      <w:pPr>
        <w:rPr>
          <w:rFonts w:ascii="Helvetica" w:eastAsia="Times" w:hAnsi="Helvetica" w:cs="Times New Roman"/>
          <w:color w:val="000000"/>
          <w:sz w:val="22"/>
          <w:szCs w:val="20"/>
        </w:rPr>
      </w:pPr>
    </w:p>
    <w:p w:rsidR="00DE4FE8" w:rsidRPr="00DE4FE8" w:rsidRDefault="00DE4FE8" w:rsidP="00DE4FE8">
      <w:pPr>
        <w:rPr>
          <w:rFonts w:ascii="Helvetica" w:eastAsia="Times" w:hAnsi="Helvetica" w:cs="Times New Roman"/>
          <w:color w:val="000000"/>
          <w:sz w:val="22"/>
          <w:szCs w:val="20"/>
        </w:rPr>
      </w:pPr>
      <w:r w:rsidRPr="00DE4FE8">
        <w:rPr>
          <w:rFonts w:ascii="Helvetica" w:eastAsia="Times" w:hAnsi="Helvetica" w:cs="Times New Roman"/>
          <w:color w:val="000000"/>
          <w:sz w:val="22"/>
          <w:szCs w:val="20"/>
        </w:rPr>
        <w:t>Thanks for your input.</w:t>
      </w:r>
    </w:p>
    <w:p w:rsidR="004A5BC0" w:rsidRPr="00DE4FE8" w:rsidRDefault="004A5BC0" w:rsidP="00412A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412A70" w:rsidRPr="00DE4FE8" w:rsidRDefault="004A5BC0" w:rsidP="00A0099B">
      <w:pPr>
        <w:outlineLvl w:val="0"/>
        <w:rPr>
          <w:rFonts w:ascii="Helvetica" w:hAnsi="Helvetica" w:cs="Helvetica"/>
          <w:sz w:val="22"/>
        </w:rPr>
      </w:pPr>
      <w:r w:rsidRPr="00DE4FE8">
        <w:rPr>
          <w:rFonts w:ascii="Helvetica" w:hAnsi="Helvetica" w:cs="Helvetica"/>
          <w:sz w:val="22"/>
        </w:rPr>
        <w:t>Wendy Redman</w:t>
      </w:r>
    </w:p>
    <w:p w:rsidR="002E1A42" w:rsidRPr="00DE4FE8" w:rsidRDefault="0030767C" w:rsidP="002E1A42">
      <w:pPr>
        <w:rPr>
          <w:rFonts w:ascii="Helvetica" w:hAnsi="Helvetica"/>
          <w:sz w:val="22"/>
        </w:rPr>
      </w:pPr>
    </w:p>
    <w:p w:rsidR="002E1A42" w:rsidRDefault="0030767C" w:rsidP="002E1A42">
      <w:pPr>
        <w:pBdr>
          <w:top w:val="single" w:sz="18" w:space="1" w:color="auto"/>
        </w:pBdr>
        <w:rPr>
          <w:sz w:val="22"/>
        </w:rPr>
      </w:pPr>
    </w:p>
    <w:p w:rsidR="00FE6AF6" w:rsidRDefault="0030767C" w:rsidP="002E1A42">
      <w:pPr>
        <w:rPr>
          <w:rFonts w:asciiTheme="majorHAnsi" w:hAnsiTheme="majorHAnsi"/>
          <w:b/>
        </w:rPr>
      </w:pPr>
    </w:p>
    <w:p w:rsidR="00FE6AF6" w:rsidRDefault="0030767C" w:rsidP="002E1A42">
      <w:pPr>
        <w:rPr>
          <w:rFonts w:asciiTheme="majorHAnsi" w:hAnsiTheme="majorHAnsi"/>
          <w:b/>
        </w:rPr>
      </w:pPr>
    </w:p>
    <w:p w:rsidR="004A5BC0" w:rsidRPr="00DE4FE8" w:rsidRDefault="00CF6579" w:rsidP="002E1A42">
      <w:pPr>
        <w:rPr>
          <w:rFonts w:ascii="Helvetica" w:hAnsi="Helvetica"/>
          <w:sz w:val="22"/>
        </w:rPr>
      </w:pPr>
      <w:r w:rsidRPr="00FE6AF6">
        <w:rPr>
          <w:rFonts w:asciiTheme="majorHAnsi" w:hAnsiTheme="majorHAnsi"/>
          <w:b/>
          <w:sz w:val="28"/>
        </w:rPr>
        <w:t>FOLLOW-UP</w:t>
      </w:r>
      <w:r w:rsidRPr="00DE4FE8">
        <w:rPr>
          <w:rFonts w:ascii="Helvetica" w:hAnsi="Helvetica"/>
          <w:b/>
          <w:sz w:val="22"/>
        </w:rPr>
        <w:t xml:space="preserve">: </w:t>
      </w:r>
      <w:r w:rsidR="00DE4FE8" w:rsidRPr="00DE4FE8">
        <w:rPr>
          <w:rFonts w:ascii="Helvetica" w:hAnsi="Helvetica"/>
          <w:sz w:val="22"/>
        </w:rPr>
        <w:t xml:space="preserve"> Email to Steve Smith for review and response.</w:t>
      </w:r>
    </w:p>
    <w:sectPr w:rsidR="004A5BC0" w:rsidRPr="00DE4FE8" w:rsidSect="004A5BC0">
      <w:headerReference w:type="default" r:id="rId4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600"/>
    </w:tblPr>
    <w:tblGrid>
      <w:gridCol w:w="8856"/>
    </w:tblGrid>
    <w:tr w:rsidR="00FE6AF6" w:rsidRPr="00A0099B">
      <w:tc>
        <w:tcPr>
          <w:tcW w:w="5000" w:type="pct"/>
          <w:shd w:val="clear" w:color="auto" w:fill="auto"/>
        </w:tcPr>
        <w:p w:rsidR="00FE6AF6" w:rsidRPr="00A0099B" w:rsidRDefault="00DE4FE8" w:rsidP="00FE6AF6">
          <w:pPr>
            <w:tabs>
              <w:tab w:val="left" w:pos="7400"/>
              <w:tab w:val="right" w:pos="8640"/>
            </w:tabs>
            <w:rPr>
              <w:color w:val="auto"/>
              <w:sz w:val="28"/>
            </w:rPr>
          </w:pPr>
          <w:r>
            <w:rPr>
              <w:rFonts w:ascii="Calibri" w:hAnsi="Calibri"/>
              <w:b/>
              <w:color w:val="auto"/>
              <w:sz w:val="28"/>
              <w:szCs w:val="24"/>
            </w:rPr>
            <w:t>SUGGESTION BOX:  Lights and computers                                                      7</w:t>
          </w:r>
          <w:r w:rsidR="00CF6579" w:rsidRPr="00A0099B">
            <w:rPr>
              <w:rFonts w:ascii="Calibri" w:hAnsi="Calibri"/>
              <w:b/>
              <w:color w:val="auto"/>
              <w:sz w:val="28"/>
              <w:szCs w:val="24"/>
            </w:rPr>
            <w:tab/>
          </w:r>
          <w:r w:rsidR="00CF6579" w:rsidRPr="00A0099B">
            <w:rPr>
              <w:rFonts w:ascii="Calibri" w:hAnsi="Calibri"/>
              <w:b/>
              <w:color w:val="auto"/>
              <w:sz w:val="28"/>
              <w:szCs w:val="24"/>
            </w:rPr>
            <w:tab/>
          </w:r>
          <w:fldSimple w:instr=" PAGE   \* MERGEFORMAT ">
            <w:r w:rsidR="0030767C" w:rsidRPr="0030767C">
              <w:rPr>
                <w:rFonts w:ascii="Calibri" w:hAnsi="Calibri"/>
                <w:b/>
                <w:noProof/>
                <w:color w:val="auto"/>
                <w:sz w:val="28"/>
              </w:rPr>
              <w:t>1</w:t>
            </w:r>
          </w:fldSimple>
        </w:p>
      </w:tc>
    </w:tr>
  </w:tbl>
  <w:p w:rsidR="00FE6AF6" w:rsidRDefault="003076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5BC0"/>
    <w:rsid w:val="001E6F19"/>
    <w:rsid w:val="002E25BA"/>
    <w:rsid w:val="0030767C"/>
    <w:rsid w:val="003B4224"/>
    <w:rsid w:val="004A5BC0"/>
    <w:rsid w:val="006F6F91"/>
    <w:rsid w:val="009F4F9D"/>
    <w:rsid w:val="00A07CC0"/>
    <w:rsid w:val="00B7614B"/>
    <w:rsid w:val="00CF6579"/>
    <w:rsid w:val="00DE4FE8"/>
    <w:rsid w:val="00E135B4"/>
    <w:rsid w:val="00EC716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C0"/>
  </w:style>
  <w:style w:type="paragraph" w:styleId="Footer">
    <w:name w:val="footer"/>
    <w:basedOn w:val="Normal"/>
    <w:link w:val="FooterChar"/>
    <w:uiPriority w:val="99"/>
    <w:semiHidden/>
    <w:unhideWhenUsed/>
    <w:rsid w:val="004A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BC0"/>
  </w:style>
  <w:style w:type="character" w:styleId="Hyperlink">
    <w:name w:val="Hyperlink"/>
    <w:basedOn w:val="DefaultParagraphFont"/>
    <w:uiPriority w:val="99"/>
    <w:semiHidden/>
    <w:unhideWhenUsed/>
    <w:rsid w:val="004A5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C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CB41A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Macintosh Word</Application>
  <DocSecurity>0</DocSecurity>
  <Lines>5</Lines>
  <Paragraphs>1</Paragraphs>
  <ScaleCrop>false</ScaleCrop>
  <Company>University of Alaska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 BOX:  Butrovich Building Lights &amp; Temperature</dc:title>
  <dc:subject/>
  <dc:creator>Wendy Redman</dc:creator>
  <cp:keywords/>
  <cp:lastModifiedBy>Dianne Taylor</cp:lastModifiedBy>
  <cp:revision>2</cp:revision>
  <cp:lastPrinted>2008-11-11T23:12:00Z</cp:lastPrinted>
  <dcterms:created xsi:type="dcterms:W3CDTF">2008-11-12T18:49:00Z</dcterms:created>
  <dcterms:modified xsi:type="dcterms:W3CDTF">2008-11-12T18:49:00Z</dcterms:modified>
</cp:coreProperties>
</file>