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A5BC0" w:rsidRDefault="004A5BC0" w:rsidP="00412A70">
      <w:pPr>
        <w:widowControl w:val="0"/>
        <w:autoSpaceDE w:val="0"/>
        <w:autoSpaceDN w:val="0"/>
        <w:adjustRightInd w:val="0"/>
        <w:ind w:left="-720"/>
        <w:rPr>
          <w:rFonts w:ascii="Helvetica" w:hAnsi="Helvetica" w:cs="Helvetica"/>
          <w:color w:val="004FAF"/>
        </w:rPr>
      </w:pPr>
    </w:p>
    <w:p w:rsidR="00CA71B4" w:rsidRPr="00055C0D" w:rsidRDefault="00CA71B4" w:rsidP="00412A70">
      <w:pPr>
        <w:widowControl w:val="0"/>
        <w:autoSpaceDE w:val="0"/>
        <w:autoSpaceDN w:val="0"/>
        <w:adjustRightInd w:val="0"/>
        <w:ind w:left="-720"/>
        <w:rPr>
          <w:rFonts w:ascii="Helvetica" w:hAnsi="Helvetica" w:cs="Helvetica"/>
          <w:i/>
          <w:color w:val="31849B" w:themeColor="accent5" w:themeShade="BF"/>
          <w:sz w:val="22"/>
        </w:rPr>
      </w:pPr>
      <w:r w:rsidRPr="00055C0D">
        <w:rPr>
          <w:rFonts w:ascii="Helvetica" w:hAnsi="Helvetica" w:cs="Helvetica"/>
          <w:i/>
          <w:color w:val="004FAF"/>
          <w:sz w:val="22"/>
        </w:rPr>
        <w:tab/>
      </w:r>
      <w:r w:rsidRPr="00055C0D">
        <w:rPr>
          <w:rFonts w:ascii="Helvetica" w:hAnsi="Helvetica" w:cs="Helvetica"/>
          <w:i/>
          <w:color w:val="31849B" w:themeColor="accent5" w:themeShade="BF"/>
          <w:sz w:val="22"/>
        </w:rPr>
        <w:t>November 11, 2008</w:t>
      </w:r>
    </w:p>
    <w:p w:rsidR="004A5BC0" w:rsidRPr="00CA71B4" w:rsidRDefault="004A5BC0" w:rsidP="00412A70">
      <w:pPr>
        <w:widowControl w:val="0"/>
        <w:autoSpaceDE w:val="0"/>
        <w:autoSpaceDN w:val="0"/>
        <w:adjustRightInd w:val="0"/>
        <w:ind w:left="-720"/>
        <w:rPr>
          <w:rFonts w:ascii="Helvetica" w:hAnsi="Helvetica" w:cs="Helvetica"/>
          <w:color w:val="31849B" w:themeColor="accent5" w:themeShade="BF"/>
          <w:sz w:val="22"/>
        </w:rPr>
      </w:pPr>
    </w:p>
    <w:p w:rsidR="00CA71B4" w:rsidRPr="00055C0D" w:rsidRDefault="00CA71B4" w:rsidP="00CA71B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31849B" w:themeColor="accent5" w:themeShade="BF"/>
        </w:rPr>
      </w:pPr>
      <w:r w:rsidRPr="00055C0D">
        <w:rPr>
          <w:rFonts w:ascii="Helvetica" w:hAnsi="Helvetica" w:cs="Helvetica"/>
          <w:i/>
          <w:color w:val="31849B" w:themeColor="accent5" w:themeShade="BF"/>
        </w:rPr>
        <w:t>The email from the WIN office advertised the following:</w:t>
      </w:r>
    </w:p>
    <w:p w:rsidR="006C501C" w:rsidRPr="00055C0D" w:rsidRDefault="00CA71B4" w:rsidP="00CA71B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31849B" w:themeColor="accent5" w:themeShade="BF"/>
        </w:rPr>
      </w:pPr>
      <w:r w:rsidRPr="00055C0D">
        <w:rPr>
          <w:rFonts w:ascii="Helvetica" w:hAnsi="Helvetica" w:cs="Helvetica"/>
          <w:i/>
          <w:color w:val="31849B" w:themeColor="accent5" w:themeShade="BF"/>
        </w:rPr>
        <w:t>   </w:t>
      </w:r>
    </w:p>
    <w:p w:rsidR="00CA71B4" w:rsidRPr="00055C0D" w:rsidRDefault="00CA71B4" w:rsidP="00CA71B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31849B" w:themeColor="accent5" w:themeShade="BF"/>
        </w:rPr>
      </w:pPr>
      <w:r w:rsidRPr="00055C0D">
        <w:rPr>
          <w:rFonts w:ascii="Helvetica" w:hAnsi="Helvetica" w:cs="Helvetica"/>
          <w:i/>
          <w:color w:val="31849B" w:themeColor="accent5" w:themeShade="BF"/>
        </w:rPr>
        <w:t>Tanana Valley Clinic will be on campus for flu shots on the following days:</w:t>
      </w:r>
    </w:p>
    <w:p w:rsidR="00CA71B4" w:rsidRPr="00055C0D" w:rsidRDefault="00CA71B4" w:rsidP="00CA71B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31849B" w:themeColor="accent5" w:themeShade="BF"/>
        </w:rPr>
      </w:pPr>
    </w:p>
    <w:p w:rsidR="00CA71B4" w:rsidRPr="00055C0D" w:rsidRDefault="00CA71B4" w:rsidP="00CA71B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31849B" w:themeColor="accent5" w:themeShade="BF"/>
        </w:rPr>
      </w:pPr>
      <w:r w:rsidRPr="00055C0D">
        <w:rPr>
          <w:rFonts w:ascii="Helvetica" w:hAnsi="Helvetica" w:cs="Helvetica"/>
          <w:i/>
          <w:color w:val="31849B" w:themeColor="accent5" w:themeShade="BF"/>
        </w:rPr>
        <w:t>   Tuesday, November 11, 8-11 am, IARC lobby</w:t>
      </w:r>
    </w:p>
    <w:p w:rsidR="00CA71B4" w:rsidRPr="00055C0D" w:rsidRDefault="00CA71B4" w:rsidP="00CA71B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31849B" w:themeColor="accent5" w:themeShade="BF"/>
        </w:rPr>
      </w:pPr>
      <w:r w:rsidRPr="00055C0D">
        <w:rPr>
          <w:rFonts w:ascii="Helvetica" w:hAnsi="Helvetica" w:cs="Helvetica"/>
          <w:i/>
          <w:color w:val="31849B" w:themeColor="accent5" w:themeShade="BF"/>
        </w:rPr>
        <w:t xml:space="preserve">   Thursday, November 13, 8-11 </w:t>
      </w:r>
      <w:proofErr w:type="gramStart"/>
      <w:r w:rsidRPr="00055C0D">
        <w:rPr>
          <w:rFonts w:ascii="Helvetica" w:hAnsi="Helvetica" w:cs="Helvetica"/>
          <w:i/>
          <w:color w:val="31849B" w:themeColor="accent5" w:themeShade="BF"/>
        </w:rPr>
        <w:t>am</w:t>
      </w:r>
      <w:proofErr w:type="gramEnd"/>
      <w:r w:rsidRPr="00055C0D">
        <w:rPr>
          <w:rFonts w:ascii="Helvetica" w:hAnsi="Helvetica" w:cs="Helvetica"/>
          <w:i/>
          <w:color w:val="31849B" w:themeColor="accent5" w:themeShade="BF"/>
        </w:rPr>
        <w:t>, Wood Center "E"</w:t>
      </w:r>
    </w:p>
    <w:p w:rsidR="00CA71B4" w:rsidRPr="00055C0D" w:rsidRDefault="00CA71B4" w:rsidP="00CA71B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31849B" w:themeColor="accent5" w:themeShade="BF"/>
        </w:rPr>
      </w:pPr>
    </w:p>
    <w:p w:rsidR="00CA71B4" w:rsidRPr="00055C0D" w:rsidRDefault="00CA71B4" w:rsidP="00CA71B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31849B" w:themeColor="accent5" w:themeShade="BF"/>
        </w:rPr>
      </w:pPr>
      <w:r w:rsidRPr="00055C0D">
        <w:rPr>
          <w:rFonts w:ascii="Helvetica" w:hAnsi="Helvetica" w:cs="Helvetica"/>
          <w:i/>
          <w:color w:val="31849B" w:themeColor="accent5" w:themeShade="BF"/>
        </w:rPr>
        <w:t>   Cost: $20, you will get a receipt to send to your insurance for reimbursement. Your UA Choice Preventive benefit covers immunizations.</w:t>
      </w:r>
    </w:p>
    <w:p w:rsidR="00CA71B4" w:rsidRPr="00055C0D" w:rsidRDefault="00CA71B4" w:rsidP="00CA71B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31849B" w:themeColor="accent5" w:themeShade="BF"/>
        </w:rPr>
      </w:pPr>
    </w:p>
    <w:p w:rsidR="00CA71B4" w:rsidRPr="00055C0D" w:rsidRDefault="00CA71B4" w:rsidP="00CA71B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31849B" w:themeColor="accent5" w:themeShade="BF"/>
        </w:rPr>
      </w:pPr>
      <w:r w:rsidRPr="00055C0D">
        <w:rPr>
          <w:rFonts w:ascii="Helvetica" w:hAnsi="Helvetica" w:cs="Helvetica"/>
          <w:i/>
          <w:color w:val="31849B" w:themeColor="accent5" w:themeShade="BF"/>
        </w:rPr>
        <w:t xml:space="preserve">Having flu shots on campus is great.  How the payment is handled is where my suggestion lies.  The University is </w:t>
      </w:r>
      <w:proofErr w:type="gramStart"/>
      <w:r w:rsidRPr="00055C0D">
        <w:rPr>
          <w:rFonts w:ascii="Helvetica" w:hAnsi="Helvetica" w:cs="Helvetica"/>
          <w:i/>
          <w:color w:val="31849B" w:themeColor="accent5" w:themeShade="BF"/>
        </w:rPr>
        <w:t>self insured</w:t>
      </w:r>
      <w:proofErr w:type="gramEnd"/>
      <w:r w:rsidRPr="00055C0D">
        <w:rPr>
          <w:rFonts w:ascii="Helvetica" w:hAnsi="Helvetica" w:cs="Helvetica"/>
          <w:i/>
          <w:color w:val="31849B" w:themeColor="accent5" w:themeShade="BF"/>
        </w:rPr>
        <w:t>.  The question is how much does</w:t>
      </w:r>
    </w:p>
    <w:p w:rsidR="00CA71B4" w:rsidRPr="00055C0D" w:rsidRDefault="00CA71B4" w:rsidP="00CA71B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31849B" w:themeColor="accent5" w:themeShade="BF"/>
        </w:rPr>
      </w:pPr>
      <w:r w:rsidRPr="00055C0D">
        <w:rPr>
          <w:rFonts w:ascii="Helvetica" w:hAnsi="Helvetica" w:cs="Helvetica"/>
          <w:i/>
          <w:color w:val="31849B" w:themeColor="accent5" w:themeShade="BF"/>
        </w:rPr>
        <w:t xml:space="preserve">Blue Cross </w:t>
      </w:r>
      <w:proofErr w:type="gramStart"/>
      <w:r w:rsidRPr="00055C0D">
        <w:rPr>
          <w:rFonts w:ascii="Helvetica" w:hAnsi="Helvetica" w:cs="Helvetica"/>
          <w:i/>
          <w:color w:val="31849B" w:themeColor="accent5" w:themeShade="BF"/>
        </w:rPr>
        <w:t>charge</w:t>
      </w:r>
      <w:proofErr w:type="gramEnd"/>
      <w:r w:rsidRPr="00055C0D">
        <w:rPr>
          <w:rFonts w:ascii="Helvetica" w:hAnsi="Helvetica" w:cs="Helvetica"/>
          <w:i/>
          <w:color w:val="31849B" w:themeColor="accent5" w:themeShade="BF"/>
        </w:rPr>
        <w:t xml:space="preserve"> the university to process each claim and to cut a check?  Why</w:t>
      </w:r>
    </w:p>
    <w:p w:rsidR="00CA71B4" w:rsidRPr="00055C0D" w:rsidRDefault="00CA71B4" w:rsidP="00CA71B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31849B" w:themeColor="accent5" w:themeShade="BF"/>
        </w:rPr>
      </w:pPr>
      <w:proofErr w:type="gramStart"/>
      <w:r w:rsidRPr="00055C0D">
        <w:rPr>
          <w:rFonts w:ascii="Helvetica" w:hAnsi="Helvetica" w:cs="Helvetica"/>
          <w:i/>
          <w:color w:val="31849B" w:themeColor="accent5" w:themeShade="BF"/>
        </w:rPr>
        <w:t>not</w:t>
      </w:r>
      <w:proofErr w:type="gramEnd"/>
      <w:r w:rsidRPr="00055C0D">
        <w:rPr>
          <w:rFonts w:ascii="Helvetica" w:hAnsi="Helvetica" w:cs="Helvetica"/>
          <w:i/>
          <w:color w:val="31849B" w:themeColor="accent5" w:themeShade="BF"/>
        </w:rPr>
        <w:t xml:space="preserve"> pay TVC directly for those who are covered as opposed to having to pay for</w:t>
      </w:r>
    </w:p>
    <w:p w:rsidR="00CA71B4" w:rsidRPr="00055C0D" w:rsidRDefault="00CA71B4" w:rsidP="00CA71B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31849B" w:themeColor="accent5" w:themeShade="BF"/>
        </w:rPr>
      </w:pPr>
      <w:proofErr w:type="gramStart"/>
      <w:r w:rsidRPr="00055C0D">
        <w:rPr>
          <w:rFonts w:ascii="Helvetica" w:hAnsi="Helvetica" w:cs="Helvetica"/>
          <w:i/>
          <w:color w:val="31849B" w:themeColor="accent5" w:themeShade="BF"/>
        </w:rPr>
        <w:t>the</w:t>
      </w:r>
      <w:proofErr w:type="gramEnd"/>
      <w:r w:rsidRPr="00055C0D">
        <w:rPr>
          <w:rFonts w:ascii="Helvetica" w:hAnsi="Helvetica" w:cs="Helvetica"/>
          <w:i/>
          <w:color w:val="31849B" w:themeColor="accent5" w:themeShade="BF"/>
        </w:rPr>
        <w:t xml:space="preserve"> paperwork that it takes to reimburse individuals.</w:t>
      </w:r>
    </w:p>
    <w:p w:rsidR="00CA71B4" w:rsidRPr="00055C0D" w:rsidRDefault="00CA71B4" w:rsidP="00CA71B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31849B" w:themeColor="accent5" w:themeShade="BF"/>
        </w:rPr>
      </w:pPr>
    </w:p>
    <w:p w:rsidR="00CA71B4" w:rsidRPr="00055C0D" w:rsidRDefault="00CA71B4" w:rsidP="00CA71B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31849B" w:themeColor="accent5" w:themeShade="BF"/>
        </w:rPr>
      </w:pPr>
      <w:r w:rsidRPr="00055C0D">
        <w:rPr>
          <w:rFonts w:ascii="Helvetica" w:hAnsi="Helvetica" w:cs="Helvetica"/>
          <w:i/>
          <w:color w:val="31849B" w:themeColor="accent5" w:themeShade="BF"/>
        </w:rPr>
        <w:t>Michelle Bartlett  </w:t>
      </w:r>
    </w:p>
    <w:p w:rsidR="00CA71B4" w:rsidRPr="00055C0D" w:rsidRDefault="00460640" w:rsidP="00CA71B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31849B" w:themeColor="accent5" w:themeShade="BF"/>
        </w:rPr>
      </w:pPr>
      <w:hyperlink r:id="rId4" w:history="1">
        <w:r w:rsidR="00CA71B4" w:rsidRPr="00055C0D">
          <w:rPr>
            <w:rFonts w:ascii="Helvetica" w:hAnsi="Helvetica" w:cs="Helvetica"/>
            <w:i/>
            <w:color w:val="31849B" w:themeColor="accent5" w:themeShade="BF"/>
            <w:u w:val="single" w:color="004FAF"/>
          </w:rPr>
          <w:t>michelle.bartlett@uaf.edu</w:t>
        </w:r>
      </w:hyperlink>
    </w:p>
    <w:p w:rsidR="00C71B7D" w:rsidRPr="00CA71B4" w:rsidRDefault="00C71B7D" w:rsidP="00412A70">
      <w:pPr>
        <w:rPr>
          <w:i/>
          <w:color w:val="31849B" w:themeColor="accent5" w:themeShade="BF"/>
          <w:sz w:val="22"/>
        </w:rPr>
      </w:pPr>
    </w:p>
    <w:p w:rsidR="00C71B7D" w:rsidRDefault="00C71B7D" w:rsidP="00412A70">
      <w:pPr>
        <w:rPr>
          <w:sz w:val="22"/>
        </w:rPr>
      </w:pPr>
    </w:p>
    <w:p w:rsidR="00C71B7D" w:rsidRDefault="00C71B7D" w:rsidP="00412A70">
      <w:pPr>
        <w:rPr>
          <w:sz w:val="22"/>
        </w:rPr>
      </w:pPr>
    </w:p>
    <w:p w:rsidR="004A5BC0" w:rsidRPr="00CB41A7" w:rsidRDefault="00412A70" w:rsidP="00412A70">
      <w:pPr>
        <w:rPr>
          <w:sz w:val="22"/>
        </w:rPr>
      </w:pPr>
      <w:proofErr w:type="gramStart"/>
      <w:r w:rsidRPr="00CB41A7">
        <w:rPr>
          <w:sz w:val="22"/>
        </w:rPr>
        <w:t>N</w:t>
      </w:r>
      <w:r w:rsidR="004A5BC0" w:rsidRPr="00CB41A7">
        <w:rPr>
          <w:sz w:val="22"/>
        </w:rPr>
        <w:t xml:space="preserve">ovember  </w:t>
      </w:r>
      <w:r w:rsidR="00363D40">
        <w:rPr>
          <w:sz w:val="22"/>
        </w:rPr>
        <w:t>11</w:t>
      </w:r>
      <w:proofErr w:type="gramEnd"/>
      <w:r w:rsidR="004A5BC0" w:rsidRPr="00CB41A7">
        <w:rPr>
          <w:sz w:val="22"/>
        </w:rPr>
        <w:t>, 2008</w:t>
      </w:r>
    </w:p>
    <w:p w:rsidR="004A5BC0" w:rsidRPr="00CB41A7" w:rsidRDefault="004A5BC0" w:rsidP="00412A70">
      <w:pPr>
        <w:rPr>
          <w:sz w:val="22"/>
        </w:rPr>
      </w:pPr>
    </w:p>
    <w:p w:rsidR="00363D40" w:rsidRDefault="00CA71B4" w:rsidP="00412A70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 xml:space="preserve">Hi Michelle…thanks for taking time to </w:t>
      </w:r>
      <w:r w:rsidR="00D946A8">
        <w:rPr>
          <w:rFonts w:cs="Helvetica"/>
          <w:sz w:val="22"/>
        </w:rPr>
        <w:t>share your thoughts with us</w:t>
      </w:r>
      <w:r>
        <w:rPr>
          <w:rFonts w:cs="Helvetica"/>
          <w:sz w:val="22"/>
        </w:rPr>
        <w:t xml:space="preserve">.  </w:t>
      </w:r>
      <w:r w:rsidR="00D946A8">
        <w:rPr>
          <w:rFonts w:cs="Helvetica"/>
          <w:sz w:val="22"/>
        </w:rPr>
        <w:t xml:space="preserve">Your point is excellent </w:t>
      </w:r>
      <w:r w:rsidR="008145C5">
        <w:rPr>
          <w:rFonts w:cs="Helvetica"/>
          <w:sz w:val="22"/>
        </w:rPr>
        <w:t xml:space="preserve">– this seems like a classic bureaucratic paperwork shuffle.   I’m asking HR to respond to this inquiry and tell us why </w:t>
      </w:r>
      <w:proofErr w:type="spellStart"/>
      <w:r w:rsidR="008145C5">
        <w:rPr>
          <w:rFonts w:cs="Helvetica"/>
          <w:sz w:val="22"/>
        </w:rPr>
        <w:t>Premera</w:t>
      </w:r>
      <w:proofErr w:type="spellEnd"/>
      <w:r w:rsidR="008145C5">
        <w:rPr>
          <w:rFonts w:cs="Helvetica"/>
          <w:sz w:val="22"/>
        </w:rPr>
        <w:t xml:space="preserve"> doesn’t just pay TVC directly for the immunizations they gave to University employees/dependants?  It may not result in dollar savings, but it would be immensely less hassle than having individuals pay TVC, be issued a receipt, submit a claim to Blue Cross and receive a reimbursement.  </w:t>
      </w:r>
    </w:p>
    <w:p w:rsidR="004A5BC0" w:rsidRPr="00CB41A7" w:rsidRDefault="004A5BC0" w:rsidP="00412A70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</w:p>
    <w:p w:rsidR="00412A70" w:rsidRPr="00CB41A7" w:rsidRDefault="004A5BC0" w:rsidP="00A0099B">
      <w:pPr>
        <w:outlineLvl w:val="0"/>
        <w:rPr>
          <w:rFonts w:cs="Helvetica"/>
          <w:sz w:val="22"/>
        </w:rPr>
      </w:pPr>
      <w:r w:rsidRPr="00CB41A7">
        <w:rPr>
          <w:rFonts w:cs="Helvetica"/>
          <w:sz w:val="22"/>
        </w:rPr>
        <w:t>Wendy Redman</w:t>
      </w:r>
    </w:p>
    <w:p w:rsidR="002E1A42" w:rsidRDefault="002E1A42" w:rsidP="002E1A42">
      <w:pPr>
        <w:rPr>
          <w:sz w:val="22"/>
        </w:rPr>
      </w:pPr>
    </w:p>
    <w:p w:rsidR="002E1A42" w:rsidRDefault="002E1A42" w:rsidP="002E1A42">
      <w:pPr>
        <w:pBdr>
          <w:top w:val="single" w:sz="18" w:space="1" w:color="auto"/>
        </w:pBdr>
        <w:rPr>
          <w:sz w:val="22"/>
        </w:rPr>
      </w:pPr>
    </w:p>
    <w:p w:rsidR="00FE6AF6" w:rsidRDefault="00FE6AF6" w:rsidP="002E1A42">
      <w:pPr>
        <w:rPr>
          <w:rFonts w:asciiTheme="majorHAnsi" w:hAnsiTheme="majorHAnsi"/>
          <w:b/>
        </w:rPr>
      </w:pPr>
    </w:p>
    <w:p w:rsidR="00FE6AF6" w:rsidRDefault="00FE6AF6" w:rsidP="002E1A42">
      <w:pPr>
        <w:rPr>
          <w:rFonts w:asciiTheme="majorHAnsi" w:hAnsiTheme="majorHAnsi"/>
          <w:b/>
        </w:rPr>
      </w:pPr>
    </w:p>
    <w:p w:rsidR="008145C5" w:rsidRPr="00412A70" w:rsidRDefault="002E1A42" w:rsidP="008145C5">
      <w:pPr>
        <w:rPr>
          <w:sz w:val="22"/>
        </w:rPr>
      </w:pPr>
      <w:r w:rsidRPr="00FE6AF6">
        <w:rPr>
          <w:rFonts w:asciiTheme="majorHAnsi" w:hAnsiTheme="majorHAnsi"/>
          <w:b/>
          <w:sz w:val="28"/>
        </w:rPr>
        <w:t>FOLLOW-UP:</w:t>
      </w:r>
      <w:r>
        <w:rPr>
          <w:rFonts w:asciiTheme="majorHAnsi" w:hAnsiTheme="majorHAnsi"/>
          <w:b/>
        </w:rPr>
        <w:t xml:space="preserve">    </w:t>
      </w:r>
      <w:r w:rsidR="000A44A9" w:rsidRPr="000A44A9">
        <w:rPr>
          <w:rFonts w:asciiTheme="majorHAnsi" w:hAnsiTheme="majorHAnsi"/>
        </w:rPr>
        <w:t>1)</w:t>
      </w:r>
      <w:r w:rsidR="000A44A9">
        <w:rPr>
          <w:rFonts w:asciiTheme="majorHAnsi" w:hAnsiTheme="majorHAnsi"/>
          <w:b/>
        </w:rPr>
        <w:t xml:space="preserve"> </w:t>
      </w:r>
      <w:r w:rsidR="008145C5">
        <w:rPr>
          <w:rFonts w:asciiTheme="majorHAnsi" w:hAnsiTheme="majorHAnsi"/>
        </w:rPr>
        <w:t xml:space="preserve">Beth </w:t>
      </w:r>
      <w:proofErr w:type="spellStart"/>
      <w:r w:rsidR="008145C5">
        <w:rPr>
          <w:rFonts w:asciiTheme="majorHAnsi" w:hAnsiTheme="majorHAnsi"/>
        </w:rPr>
        <w:t>Behner</w:t>
      </w:r>
      <w:proofErr w:type="spellEnd"/>
      <w:r w:rsidR="008145C5">
        <w:rPr>
          <w:rFonts w:asciiTheme="majorHAnsi" w:hAnsiTheme="majorHAnsi"/>
        </w:rPr>
        <w:t>/</w:t>
      </w:r>
      <w:r w:rsidR="006C501C">
        <w:rPr>
          <w:rFonts w:asciiTheme="majorHAnsi" w:hAnsiTheme="majorHAnsi"/>
        </w:rPr>
        <w:t xml:space="preserve">Erika Van </w:t>
      </w:r>
      <w:proofErr w:type="spellStart"/>
      <w:r w:rsidR="006C501C">
        <w:rPr>
          <w:rFonts w:asciiTheme="majorHAnsi" w:hAnsiTheme="majorHAnsi"/>
        </w:rPr>
        <w:t>Flein</w:t>
      </w:r>
      <w:proofErr w:type="spellEnd"/>
      <w:r w:rsidR="006C501C">
        <w:rPr>
          <w:rFonts w:asciiTheme="majorHAnsi" w:hAnsiTheme="majorHAnsi"/>
        </w:rPr>
        <w:t xml:space="preserve"> review/respond to this issue</w:t>
      </w:r>
      <w:r w:rsidR="00055C0D">
        <w:rPr>
          <w:rFonts w:asciiTheme="majorHAnsi" w:hAnsiTheme="majorHAnsi"/>
        </w:rPr>
        <w:t>.</w:t>
      </w:r>
    </w:p>
    <w:p w:rsidR="004A5BC0" w:rsidRPr="00412A70" w:rsidRDefault="004A5BC0" w:rsidP="002E1A42">
      <w:pPr>
        <w:rPr>
          <w:sz w:val="22"/>
        </w:rPr>
      </w:pPr>
    </w:p>
    <w:sectPr w:rsidR="004A5BC0" w:rsidRPr="00412A70" w:rsidSect="004A5BC0">
      <w:headerReference w:type="default" r:id="rId5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Style w:val="LightShading-Accent1"/>
      <w:tblW w:w="5000" w:type="pct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Look w:val="0600"/>
    </w:tblPr>
    <w:tblGrid>
      <w:gridCol w:w="8856"/>
    </w:tblGrid>
    <w:tr w:rsidR="008145C5" w:rsidRPr="003E51E8">
      <w:tc>
        <w:tcPr>
          <w:tcW w:w="5000" w:type="pct"/>
          <w:shd w:val="clear" w:color="auto" w:fill="auto"/>
        </w:tcPr>
        <w:p w:rsidR="008145C5" w:rsidRPr="003E51E8" w:rsidRDefault="008145C5" w:rsidP="008145C5">
          <w:pPr>
            <w:tabs>
              <w:tab w:val="left" w:pos="7400"/>
              <w:tab w:val="right" w:pos="8640"/>
            </w:tabs>
            <w:rPr>
              <w:color w:val="auto"/>
              <w:sz w:val="28"/>
            </w:rPr>
          </w:pPr>
          <w:r w:rsidRPr="003E51E8">
            <w:rPr>
              <w:rFonts w:ascii="Calibri" w:hAnsi="Calibri"/>
              <w:b/>
              <w:color w:val="auto"/>
              <w:sz w:val="28"/>
              <w:szCs w:val="24"/>
            </w:rPr>
            <w:t>SUGGESTION BOX</w:t>
          </w:r>
          <w:proofErr w:type="gramStart"/>
          <w:r w:rsidRPr="003E51E8">
            <w:rPr>
              <w:rFonts w:ascii="Calibri" w:hAnsi="Calibri"/>
              <w:b/>
              <w:color w:val="auto"/>
              <w:sz w:val="28"/>
              <w:szCs w:val="24"/>
            </w:rPr>
            <w:t xml:space="preserve">: </w:t>
          </w:r>
          <w:r>
            <w:rPr>
              <w:rFonts w:ascii="Calibri" w:hAnsi="Calibri"/>
              <w:b/>
              <w:color w:val="auto"/>
              <w:sz w:val="28"/>
              <w:szCs w:val="24"/>
            </w:rPr>
            <w:t xml:space="preserve"> </w:t>
          </w:r>
          <w:r w:rsidRPr="003E51E8">
            <w:rPr>
              <w:rFonts w:ascii="Calibri" w:hAnsi="Calibri"/>
              <w:b/>
              <w:color w:val="auto"/>
              <w:sz w:val="28"/>
              <w:szCs w:val="24"/>
            </w:rPr>
            <w:t xml:space="preserve"> </w:t>
          </w:r>
          <w:r>
            <w:rPr>
              <w:rFonts w:ascii="Calibri" w:hAnsi="Calibri"/>
              <w:b/>
              <w:color w:val="auto"/>
              <w:sz w:val="28"/>
              <w:szCs w:val="24"/>
            </w:rPr>
            <w:t>Health</w:t>
          </w:r>
          <w:proofErr w:type="gramEnd"/>
          <w:r>
            <w:rPr>
              <w:rFonts w:ascii="Calibri" w:hAnsi="Calibri"/>
              <w:b/>
              <w:color w:val="auto"/>
              <w:sz w:val="28"/>
              <w:szCs w:val="24"/>
            </w:rPr>
            <w:t xml:space="preserve"> Reimbursement Process</w:t>
          </w:r>
          <w:r w:rsidRPr="003E51E8">
            <w:rPr>
              <w:rFonts w:ascii="Calibri" w:hAnsi="Calibri"/>
              <w:b/>
              <w:color w:val="auto"/>
              <w:sz w:val="28"/>
              <w:szCs w:val="24"/>
            </w:rPr>
            <w:tab/>
          </w:r>
          <w:r>
            <w:rPr>
              <w:rFonts w:ascii="Calibri" w:hAnsi="Calibri"/>
              <w:b/>
              <w:color w:val="auto"/>
              <w:sz w:val="28"/>
              <w:szCs w:val="24"/>
            </w:rPr>
            <w:t xml:space="preserve">               17</w:t>
          </w:r>
        </w:p>
      </w:tc>
    </w:tr>
  </w:tbl>
  <w:p w:rsidR="008145C5" w:rsidRDefault="008145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A5BC0"/>
    <w:rsid w:val="00055C0D"/>
    <w:rsid w:val="000A44A9"/>
    <w:rsid w:val="002B055A"/>
    <w:rsid w:val="002E1A42"/>
    <w:rsid w:val="00363D40"/>
    <w:rsid w:val="003E51E8"/>
    <w:rsid w:val="00412A70"/>
    <w:rsid w:val="00460640"/>
    <w:rsid w:val="004A5BC0"/>
    <w:rsid w:val="006C501C"/>
    <w:rsid w:val="008145C5"/>
    <w:rsid w:val="00865DF9"/>
    <w:rsid w:val="00A0099B"/>
    <w:rsid w:val="00C71B7D"/>
    <w:rsid w:val="00CA71B4"/>
    <w:rsid w:val="00CB41A7"/>
    <w:rsid w:val="00CC52A3"/>
    <w:rsid w:val="00D946A8"/>
    <w:rsid w:val="00E62BF6"/>
    <w:rsid w:val="00FD4A20"/>
    <w:rsid w:val="00FE6AF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BC0"/>
  </w:style>
  <w:style w:type="paragraph" w:styleId="Footer">
    <w:name w:val="footer"/>
    <w:basedOn w:val="Normal"/>
    <w:link w:val="FooterChar"/>
    <w:uiPriority w:val="99"/>
    <w:semiHidden/>
    <w:unhideWhenUsed/>
    <w:rsid w:val="004A5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BC0"/>
  </w:style>
  <w:style w:type="character" w:styleId="Hyperlink">
    <w:name w:val="Hyperlink"/>
    <w:basedOn w:val="DefaultParagraphFont"/>
    <w:uiPriority w:val="99"/>
    <w:semiHidden/>
    <w:unhideWhenUsed/>
    <w:rsid w:val="004A5B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BC0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CB41A7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51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E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mailto:michelle.bartlett@uaf.edu" TargetMode="Externa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Macintosh Word</Application>
  <DocSecurity>0</DocSecurity>
  <Lines>10</Lines>
  <Paragraphs>2</Paragraphs>
  <ScaleCrop>false</ScaleCrop>
  <Company>University of Alaska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 BOX:  Butrovich Building Lights &amp; Temperature</dc:title>
  <dc:subject/>
  <dc:creator>Wendy Redman</dc:creator>
  <cp:keywords/>
  <cp:lastModifiedBy>Wendy Redman</cp:lastModifiedBy>
  <cp:revision>3</cp:revision>
  <cp:lastPrinted>2008-11-11T18:32:00Z</cp:lastPrinted>
  <dcterms:created xsi:type="dcterms:W3CDTF">2008-11-13T02:06:00Z</dcterms:created>
  <dcterms:modified xsi:type="dcterms:W3CDTF">2008-11-13T02:15:00Z</dcterms:modified>
</cp:coreProperties>
</file>