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A0A10" w:rsidRPr="005A0A10" w:rsidRDefault="005A0A10" w:rsidP="005A0A10">
      <w:pPr>
        <w:rPr>
          <w:rFonts w:ascii="Helvetica" w:hAnsi="Helvetica"/>
          <w:i/>
          <w:color w:val="4F81BD" w:themeColor="accent1"/>
          <w:sz w:val="22"/>
          <w:szCs w:val="22"/>
        </w:rPr>
      </w:pPr>
      <w:r w:rsidRPr="005A0A10">
        <w:rPr>
          <w:rFonts w:ascii="Helvetica" w:hAnsi="Helvetica"/>
          <w:i/>
          <w:color w:val="4F81BD" w:themeColor="accent1"/>
          <w:sz w:val="22"/>
          <w:szCs w:val="22"/>
        </w:rPr>
        <w:t>November 3, 2008</w:t>
      </w:r>
    </w:p>
    <w:p w:rsidR="005A0A10" w:rsidRPr="005A0A10" w:rsidRDefault="005A0A10" w:rsidP="005A0A10">
      <w:pPr>
        <w:rPr>
          <w:rFonts w:ascii="Helvetica" w:hAnsi="Helvetica"/>
          <w:i/>
          <w:color w:val="4F81BD" w:themeColor="accent1"/>
          <w:sz w:val="22"/>
          <w:szCs w:val="22"/>
        </w:rPr>
      </w:pPr>
    </w:p>
    <w:p w:rsidR="005A0A10" w:rsidRPr="005A0A10" w:rsidRDefault="005A0A10" w:rsidP="005A0A10">
      <w:pPr>
        <w:rPr>
          <w:rFonts w:ascii="Helvetica" w:hAnsi="Helvetica"/>
          <w:sz w:val="22"/>
          <w:szCs w:val="22"/>
        </w:rPr>
      </w:pPr>
      <w:r w:rsidRPr="005A0A10">
        <w:rPr>
          <w:rFonts w:ascii="Helvetica" w:hAnsi="Helvetica"/>
          <w:i/>
          <w:color w:val="4F81BD" w:themeColor="accent1"/>
          <w:sz w:val="22"/>
          <w:szCs w:val="22"/>
        </w:rPr>
        <w:t>We should utilize the student body more by having students  participate in "hands-on" experiences/training/classes.  For  example, the auto-shop students can service all UA vehicles.  Do we  need a television commercial to market UA?  We could have the  marketing students be creative and make the commercial as an  assignment.  Maybe the business students could evaluate the Bunnell  House child care program and create a successful business plan.   Maybe the students taking a class from the Department of Plant,  Animal, and Soil Sciences could go organic and run a CSA (Community  Supported Agriculture).  Some of these ideas may be in place, but  maybe there are more areas that we can apply more of the knowledge that UA has to offer.</w:t>
      </w:r>
    </w:p>
    <w:p w:rsidR="004A5BC0" w:rsidRPr="005A0A10" w:rsidRDefault="004A5BC0" w:rsidP="001072C1">
      <w:pPr>
        <w:widowControl w:val="0"/>
        <w:autoSpaceDE w:val="0"/>
        <w:autoSpaceDN w:val="0"/>
        <w:adjustRightInd w:val="0"/>
        <w:ind w:left="-720"/>
        <w:rPr>
          <w:rFonts w:ascii="Helvetica" w:hAnsi="Helvetica" w:cs="Helvetica"/>
          <w:color w:val="004FAF"/>
          <w:sz w:val="22"/>
          <w:szCs w:val="22"/>
        </w:rPr>
      </w:pPr>
    </w:p>
    <w:p w:rsidR="004A5BC0" w:rsidRPr="00A00E6A" w:rsidRDefault="00A00E6A" w:rsidP="00A00E6A">
      <w:pPr>
        <w:rPr>
          <w:i/>
          <w:color w:val="4F81BD" w:themeColor="accent1"/>
        </w:rPr>
      </w:pPr>
      <w:r w:rsidRPr="00A00E6A">
        <w:rPr>
          <w:i/>
          <w:color w:val="4F81BD" w:themeColor="accent1"/>
        </w:rPr>
        <w:t xml:space="preserve">. </w:t>
      </w:r>
    </w:p>
    <w:p w:rsidR="00A00E6A" w:rsidRPr="00A00E6A" w:rsidRDefault="00A00E6A" w:rsidP="00A00E6A"/>
    <w:p w:rsidR="004A5BC0" w:rsidRPr="005A0A10" w:rsidRDefault="00CF6579" w:rsidP="00A00E6A">
      <w:pPr>
        <w:rPr>
          <w:rFonts w:ascii="Helvetica" w:hAnsi="Helvetica"/>
          <w:sz w:val="22"/>
          <w:szCs w:val="22"/>
        </w:rPr>
      </w:pPr>
      <w:r w:rsidRPr="005A0A10">
        <w:rPr>
          <w:rFonts w:ascii="Helvetica" w:hAnsi="Helvetica"/>
          <w:sz w:val="22"/>
          <w:szCs w:val="22"/>
        </w:rPr>
        <w:t>N</w:t>
      </w:r>
      <w:r w:rsidR="00E135B4" w:rsidRPr="005A0A10">
        <w:rPr>
          <w:rFonts w:ascii="Helvetica" w:hAnsi="Helvetica"/>
          <w:sz w:val="22"/>
          <w:szCs w:val="22"/>
        </w:rPr>
        <w:t>ovember</w:t>
      </w:r>
      <w:r w:rsidR="001072C1" w:rsidRPr="005A0A10">
        <w:rPr>
          <w:rFonts w:ascii="Helvetica" w:hAnsi="Helvetica"/>
          <w:sz w:val="22"/>
          <w:szCs w:val="22"/>
        </w:rPr>
        <w:t xml:space="preserve"> 6</w:t>
      </w:r>
      <w:r w:rsidR="004A5BC0" w:rsidRPr="005A0A10">
        <w:rPr>
          <w:rFonts w:ascii="Helvetica" w:hAnsi="Helvetica"/>
          <w:sz w:val="22"/>
          <w:szCs w:val="22"/>
        </w:rPr>
        <w:t>, 2008</w:t>
      </w:r>
    </w:p>
    <w:p w:rsidR="004A5BC0" w:rsidRPr="005A0A10" w:rsidRDefault="004A5BC0" w:rsidP="00A00E6A">
      <w:pPr>
        <w:rPr>
          <w:rFonts w:ascii="Helvetica" w:hAnsi="Helvetica"/>
          <w:sz w:val="22"/>
          <w:szCs w:val="22"/>
        </w:rPr>
      </w:pPr>
    </w:p>
    <w:p w:rsidR="00A00E6A" w:rsidRPr="00A00E6A" w:rsidRDefault="00A00E6A" w:rsidP="00A00E6A">
      <w:pPr>
        <w:rPr>
          <w:rFonts w:ascii="Helvetica" w:hAnsi="Helvetica"/>
        </w:rPr>
      </w:pPr>
      <w:r w:rsidRPr="005A0A10">
        <w:rPr>
          <w:rFonts w:ascii="Helvetica" w:hAnsi="Helvetica"/>
          <w:sz w:val="22"/>
          <w:szCs w:val="22"/>
        </w:rPr>
        <w:t xml:space="preserve">Thank you for your suggestion regarding greater utilization of  students in the administrative arena.   In my own area, we've utilized  students in the past for assistance with marketing and community  polling and would welcome more interaction.  We always have a cadre of  student employees in statewide and have also engaged several on  specific tasks that would otherwise have gone to a consultant or a  term employee.   I'll bring this idea to the Chancellors and to the  Faculty Alliance and encourage them to seek additional opportunities  for students to help with "real world" business applications.  This is  a good suggestion and a good reminder of the talent pool we have  available to us. </w:t>
      </w:r>
      <w:r w:rsidRPr="005A0A10">
        <w:rPr>
          <w:rFonts w:ascii="Helvetica" w:hAnsi="Helvetica"/>
          <w:sz w:val="22"/>
          <w:szCs w:val="22"/>
        </w:rPr>
        <w:br/>
      </w:r>
      <w:r w:rsidRPr="005A0A10">
        <w:rPr>
          <w:rFonts w:ascii="Helvetica" w:hAnsi="Helvetica"/>
          <w:sz w:val="22"/>
          <w:szCs w:val="22"/>
        </w:rPr>
        <w:br/>
        <w:t>Again, thanks for your input</w:t>
      </w:r>
      <w:r w:rsidRPr="00A00E6A">
        <w:rPr>
          <w:rFonts w:ascii="Helvetica" w:hAnsi="Helvetica"/>
        </w:rPr>
        <w:t xml:space="preserve">. </w:t>
      </w:r>
    </w:p>
    <w:p w:rsidR="00A00E6A" w:rsidRPr="00A00E6A" w:rsidRDefault="00A00E6A" w:rsidP="00A00E6A">
      <w:pPr>
        <w:rPr>
          <w:rFonts w:ascii="Helvetica" w:hAnsi="Helvetica"/>
        </w:rPr>
      </w:pPr>
    </w:p>
    <w:p w:rsidR="00A00E6A" w:rsidRPr="005A0A10" w:rsidRDefault="005A0A10" w:rsidP="00A00E6A">
      <w:pPr>
        <w:widowControl w:val="0"/>
        <w:autoSpaceDE w:val="0"/>
        <w:autoSpaceDN w:val="0"/>
        <w:adjustRightInd w:val="0"/>
        <w:ind w:left="-720"/>
        <w:rPr>
          <w:rFonts w:ascii="Helvetica" w:hAnsi="Helvetica" w:cs="Helvetica"/>
          <w:color w:val="004FAF"/>
          <w:sz w:val="22"/>
          <w:szCs w:val="22"/>
        </w:rPr>
      </w:pPr>
      <w:r>
        <w:rPr>
          <w:rFonts w:ascii="Helvetica" w:hAnsi="Helvetica"/>
        </w:rPr>
        <w:t xml:space="preserve">           </w:t>
      </w:r>
      <w:r w:rsidR="00AD01C7" w:rsidRPr="005A0A10">
        <w:rPr>
          <w:rFonts w:ascii="Helvetica" w:hAnsi="Helvetica"/>
          <w:sz w:val="22"/>
          <w:szCs w:val="22"/>
        </w:rPr>
        <w:t>Wendy Redman</w:t>
      </w:r>
      <w:r w:rsidR="00A00E6A" w:rsidRPr="005A0A10">
        <w:rPr>
          <w:rFonts w:ascii="Helvetica" w:hAnsi="Helvetica" w:cs="Helvetica"/>
          <w:color w:val="004FAF"/>
          <w:sz w:val="22"/>
          <w:szCs w:val="22"/>
        </w:rPr>
        <w:t xml:space="preserve"> </w:t>
      </w:r>
    </w:p>
    <w:p w:rsidR="001072C1" w:rsidRPr="005A0A10" w:rsidRDefault="001072C1" w:rsidP="00A00E6A">
      <w:pPr>
        <w:rPr>
          <w:sz w:val="22"/>
          <w:szCs w:val="22"/>
        </w:rPr>
      </w:pPr>
    </w:p>
    <w:p w:rsidR="001072C1" w:rsidRPr="00AD01C7" w:rsidRDefault="001072C1" w:rsidP="001072C1">
      <w:pPr>
        <w:pBdr>
          <w:top w:val="single" w:sz="18" w:space="1" w:color="auto"/>
        </w:pBdr>
        <w:rPr>
          <w:rFonts w:ascii="Helvetica" w:hAnsi="Helvetica"/>
          <w:sz w:val="22"/>
        </w:rPr>
      </w:pPr>
    </w:p>
    <w:p w:rsidR="001072C1" w:rsidRDefault="001072C1" w:rsidP="001072C1">
      <w:pPr>
        <w:rPr>
          <w:rFonts w:asciiTheme="majorHAnsi" w:hAnsiTheme="majorHAnsi"/>
          <w:b/>
        </w:rPr>
      </w:pPr>
    </w:p>
    <w:p w:rsidR="001072C1" w:rsidRDefault="001072C1" w:rsidP="001072C1">
      <w:pPr>
        <w:rPr>
          <w:rFonts w:asciiTheme="majorHAnsi" w:hAnsiTheme="majorHAnsi"/>
          <w:b/>
        </w:rPr>
      </w:pPr>
    </w:p>
    <w:p w:rsidR="004A5BC0" w:rsidRPr="00412A70" w:rsidRDefault="00CF6579" w:rsidP="001072C1">
      <w:pPr>
        <w:rPr>
          <w:sz w:val="22"/>
        </w:rPr>
      </w:pPr>
      <w:r w:rsidRPr="00FE6AF6">
        <w:rPr>
          <w:rFonts w:asciiTheme="majorHAnsi" w:hAnsiTheme="majorHAnsi"/>
          <w:b/>
          <w:sz w:val="28"/>
        </w:rPr>
        <w:t>FOLLOW-UP:</w:t>
      </w:r>
      <w:r>
        <w:rPr>
          <w:rFonts w:asciiTheme="majorHAnsi" w:hAnsiTheme="majorHAnsi"/>
          <w:b/>
        </w:rPr>
        <w:t xml:space="preserve"> </w:t>
      </w:r>
      <w:r w:rsidR="00167DC1">
        <w:rPr>
          <w:rFonts w:asciiTheme="majorHAnsi" w:hAnsiTheme="majorHAnsi"/>
        </w:rPr>
        <w:t xml:space="preserve"> </w:t>
      </w:r>
    </w:p>
    <w:sectPr w:rsidR="004A5BC0" w:rsidRPr="00412A70" w:rsidSect="004A5BC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94631" w:rsidRDefault="00694631" w:rsidP="00DF1ABA">
      <w:r>
        <w:separator/>
      </w:r>
    </w:p>
  </w:endnote>
  <w:endnote w:type="continuationSeparator" w:id="1">
    <w:p w:rsidR="00694631" w:rsidRDefault="00694631" w:rsidP="00DF1AB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1078" w:rsidRDefault="0048107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1078" w:rsidRDefault="00481078">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1078" w:rsidRDefault="0048107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94631" w:rsidRDefault="00694631" w:rsidP="00DF1ABA">
      <w:r>
        <w:separator/>
      </w:r>
    </w:p>
  </w:footnote>
  <w:footnote w:type="continuationSeparator" w:id="1">
    <w:p w:rsidR="00694631" w:rsidRDefault="00694631" w:rsidP="00DF1AB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1078" w:rsidRDefault="0048107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1072C1" w:rsidRPr="00A0099B">
      <w:tc>
        <w:tcPr>
          <w:tcW w:w="5000" w:type="pct"/>
          <w:shd w:val="clear" w:color="auto" w:fill="auto"/>
        </w:tcPr>
        <w:p w:rsidR="001072C1" w:rsidRPr="00A0099B" w:rsidRDefault="00167DC1" w:rsidP="00481078">
          <w:pPr>
            <w:tabs>
              <w:tab w:val="left" w:pos="7400"/>
              <w:tab w:val="right" w:pos="8640"/>
            </w:tabs>
            <w:rPr>
              <w:color w:val="auto"/>
              <w:sz w:val="28"/>
            </w:rPr>
          </w:pPr>
          <w:r>
            <w:rPr>
              <w:rFonts w:ascii="Calibri" w:hAnsi="Calibri"/>
              <w:b/>
              <w:color w:val="auto"/>
              <w:sz w:val="28"/>
              <w:szCs w:val="24"/>
            </w:rPr>
            <w:t xml:space="preserve">SUGGESTION BOX:  </w:t>
          </w:r>
          <w:r w:rsidR="00A00E6A">
            <w:rPr>
              <w:rFonts w:ascii="Calibri" w:hAnsi="Calibri"/>
              <w:b/>
              <w:color w:val="auto"/>
              <w:sz w:val="28"/>
              <w:szCs w:val="24"/>
            </w:rPr>
            <w:t>Utilization of Students                                                      1</w:t>
          </w:r>
          <w:r w:rsidR="00481078">
            <w:rPr>
              <w:rFonts w:ascii="Calibri" w:hAnsi="Calibri"/>
              <w:b/>
              <w:color w:val="auto"/>
              <w:sz w:val="28"/>
              <w:szCs w:val="24"/>
            </w:rPr>
            <w:t>4</w:t>
          </w:r>
        </w:p>
      </w:tc>
    </w:tr>
  </w:tbl>
  <w:p w:rsidR="001072C1" w:rsidRDefault="001072C1">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1078" w:rsidRDefault="004810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4A5BC0"/>
    <w:rsid w:val="00017A42"/>
    <w:rsid w:val="001072C1"/>
    <w:rsid w:val="00167DC1"/>
    <w:rsid w:val="00183819"/>
    <w:rsid w:val="001E6F19"/>
    <w:rsid w:val="002E25BA"/>
    <w:rsid w:val="003B4224"/>
    <w:rsid w:val="003F1C3A"/>
    <w:rsid w:val="00481078"/>
    <w:rsid w:val="004A5BC0"/>
    <w:rsid w:val="005A0A10"/>
    <w:rsid w:val="00694631"/>
    <w:rsid w:val="006C4B92"/>
    <w:rsid w:val="007F7484"/>
    <w:rsid w:val="008A171C"/>
    <w:rsid w:val="009F4F9D"/>
    <w:rsid w:val="00A00E6A"/>
    <w:rsid w:val="00A07CC0"/>
    <w:rsid w:val="00A235D0"/>
    <w:rsid w:val="00AD01C7"/>
    <w:rsid w:val="00BD2FDF"/>
    <w:rsid w:val="00CF6579"/>
    <w:rsid w:val="00DF1ABA"/>
    <w:rsid w:val="00E135B4"/>
    <w:rsid w:val="00E54414"/>
    <w:rsid w:val="00EC7160"/>
    <w:rsid w:val="00F942DE"/>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SUGGESTION BOX:  Butrovich Building Lights &amp; Temperature</vt:lpstr>
    </vt:vector>
  </TitlesOfParts>
  <Company>University of Alaska</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Dianne Taylor</cp:lastModifiedBy>
  <cp:revision>2</cp:revision>
  <cp:lastPrinted>2008-11-12T19:03:00Z</cp:lastPrinted>
  <dcterms:created xsi:type="dcterms:W3CDTF">2008-11-12T20:45:00Z</dcterms:created>
  <dcterms:modified xsi:type="dcterms:W3CDTF">2008-11-12T20:45:00Z</dcterms:modified>
</cp:coreProperties>
</file>